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84"/>
        <w:gridCol w:w="948"/>
        <w:gridCol w:w="4296"/>
        <w:gridCol w:w="1242"/>
      </w:tblGrid>
      <w:tr w:rsidR="00201EBA" w:rsidRPr="00BB44B2" w:rsidTr="003D64DD">
        <w:trPr>
          <w:trHeight w:val="276"/>
        </w:trPr>
        <w:tc>
          <w:tcPr>
            <w:tcW w:w="3750" w:type="dxa"/>
            <w:gridSpan w:val="3"/>
          </w:tcPr>
          <w:p w:rsidR="00201EBA" w:rsidRPr="00BB44B2" w:rsidRDefault="00201EBA" w:rsidP="003D64DD">
            <w:pPr>
              <w:spacing w:after="0" w:line="240" w:lineRule="auto"/>
              <w:rPr>
                <w:rFonts w:ascii="Arial" w:hAnsi="Arial"/>
                <w:b/>
              </w:rPr>
            </w:pPr>
            <w:r w:rsidRPr="00BB44B2">
              <w:rPr>
                <w:rFonts w:ascii="Arial" w:hAnsi="Arial"/>
                <w:b/>
              </w:rPr>
              <w:t>Department</w:t>
            </w:r>
          </w:p>
        </w:tc>
        <w:tc>
          <w:tcPr>
            <w:tcW w:w="5538" w:type="dxa"/>
            <w:gridSpan w:val="2"/>
          </w:tcPr>
          <w:p w:rsidR="00201EBA" w:rsidRPr="00BB44B2" w:rsidRDefault="00201EBA" w:rsidP="003D64DD">
            <w:pPr>
              <w:spacing w:after="0" w:line="240" w:lineRule="auto"/>
              <w:rPr>
                <w:rFonts w:ascii="Arial" w:hAnsi="Arial"/>
              </w:rPr>
            </w:pPr>
            <w:r w:rsidRPr="00BB44B2">
              <w:rPr>
                <w:rFonts w:ascii="Arial" w:hAnsi="Arial"/>
              </w:rPr>
              <w:t>Department of</w:t>
            </w:r>
            <w:r w:rsidRPr="00BB44B2">
              <w:rPr>
                <w:rFonts w:ascii="Arial" w:hAnsi="Arial"/>
                <w:bCs/>
              </w:rPr>
              <w:t xml:space="preserve"> Applied Management</w:t>
            </w:r>
          </w:p>
        </w:tc>
      </w:tr>
      <w:tr w:rsidR="00201EBA" w:rsidRPr="00BB44B2" w:rsidTr="003D64DD">
        <w:trPr>
          <w:trHeight w:val="276"/>
        </w:trPr>
        <w:tc>
          <w:tcPr>
            <w:tcW w:w="3750" w:type="dxa"/>
            <w:gridSpan w:val="3"/>
          </w:tcPr>
          <w:p w:rsidR="00201EBA" w:rsidRPr="00BB44B2" w:rsidRDefault="00201EBA" w:rsidP="003D64DD">
            <w:pPr>
              <w:spacing w:after="0" w:line="240" w:lineRule="auto"/>
              <w:rPr>
                <w:rFonts w:ascii="Arial" w:hAnsi="Arial"/>
                <w:b/>
              </w:rPr>
            </w:pPr>
            <w:r w:rsidRPr="00BB44B2">
              <w:rPr>
                <w:rFonts w:ascii="Arial" w:hAnsi="Arial"/>
                <w:b/>
              </w:rPr>
              <w:t>Discipline</w:t>
            </w:r>
          </w:p>
        </w:tc>
        <w:tc>
          <w:tcPr>
            <w:tcW w:w="5538" w:type="dxa"/>
            <w:gridSpan w:val="2"/>
          </w:tcPr>
          <w:p w:rsidR="00201EBA" w:rsidRPr="00BB44B2" w:rsidRDefault="00201EBA" w:rsidP="003D64DD">
            <w:pPr>
              <w:spacing w:after="0" w:line="240" w:lineRule="auto"/>
              <w:rPr>
                <w:rFonts w:ascii="Arial" w:hAnsi="Arial"/>
              </w:rPr>
            </w:pPr>
            <w:r w:rsidRPr="00BB44B2">
              <w:rPr>
                <w:rFonts w:ascii="Arial" w:hAnsi="Arial"/>
              </w:rPr>
              <w:t xml:space="preserve">Logistics Management </w:t>
            </w:r>
          </w:p>
        </w:tc>
      </w:tr>
      <w:tr w:rsidR="00201EBA" w:rsidRPr="00BB44B2" w:rsidTr="003D64DD">
        <w:tc>
          <w:tcPr>
            <w:tcW w:w="3750" w:type="dxa"/>
            <w:gridSpan w:val="3"/>
            <w:tcBorders>
              <w:bottom w:val="single" w:sz="4" w:space="0" w:color="auto"/>
            </w:tcBorders>
          </w:tcPr>
          <w:p w:rsidR="00201EBA" w:rsidRPr="00BB44B2" w:rsidRDefault="00201EBA" w:rsidP="003D64DD">
            <w:pPr>
              <w:spacing w:after="0" w:line="240" w:lineRule="auto"/>
              <w:rPr>
                <w:rFonts w:ascii="Arial" w:hAnsi="Arial"/>
                <w:b/>
              </w:rPr>
            </w:pPr>
            <w:r w:rsidRPr="00BB44B2">
              <w:rPr>
                <w:rFonts w:ascii="Arial" w:hAnsi="Arial"/>
                <w:b/>
              </w:rPr>
              <w:t>Research Focus Area</w:t>
            </w:r>
          </w:p>
        </w:tc>
        <w:tc>
          <w:tcPr>
            <w:tcW w:w="5538" w:type="dxa"/>
            <w:gridSpan w:val="2"/>
            <w:tcBorders>
              <w:bottom w:val="single" w:sz="4" w:space="0" w:color="auto"/>
            </w:tcBorders>
          </w:tcPr>
          <w:p w:rsidR="00201EBA" w:rsidRPr="00BB44B2" w:rsidRDefault="00201EBA" w:rsidP="003D64DD">
            <w:pPr>
              <w:spacing w:after="0" w:line="240" w:lineRule="auto"/>
              <w:rPr>
                <w:rFonts w:ascii="Arial" w:hAnsi="Arial"/>
              </w:rPr>
            </w:pPr>
            <w:r w:rsidRPr="00BB44B2">
              <w:rPr>
                <w:rFonts w:ascii="Arial" w:hAnsi="Arial"/>
              </w:rPr>
              <w:t>Integrated logistics and Transport Management</w:t>
            </w:r>
          </w:p>
        </w:tc>
      </w:tr>
      <w:tr w:rsidR="00201EBA" w:rsidRPr="00BB44B2" w:rsidTr="003D64DD">
        <w:tc>
          <w:tcPr>
            <w:tcW w:w="3750" w:type="dxa"/>
            <w:gridSpan w:val="3"/>
            <w:tcBorders>
              <w:bottom w:val="single" w:sz="4" w:space="0" w:color="auto"/>
            </w:tcBorders>
          </w:tcPr>
          <w:p w:rsidR="00201EBA" w:rsidRPr="00BB44B2" w:rsidRDefault="00201EBA" w:rsidP="003D64DD">
            <w:pPr>
              <w:spacing w:after="0" w:line="240" w:lineRule="auto"/>
              <w:rPr>
                <w:rFonts w:ascii="Arial" w:hAnsi="Arial"/>
                <w:b/>
              </w:rPr>
            </w:pPr>
            <w:r w:rsidRPr="00BB44B2">
              <w:rPr>
                <w:rFonts w:ascii="Arial" w:hAnsi="Arial"/>
                <w:b/>
              </w:rPr>
              <w:t>Capacity for 202</w:t>
            </w:r>
            <w:r w:rsidR="004F25AE" w:rsidRPr="00BB44B2">
              <w:rPr>
                <w:rFonts w:ascii="Arial" w:hAnsi="Arial"/>
                <w:b/>
              </w:rPr>
              <w:t>7</w:t>
            </w:r>
          </w:p>
        </w:tc>
        <w:tc>
          <w:tcPr>
            <w:tcW w:w="5538" w:type="dxa"/>
            <w:gridSpan w:val="2"/>
            <w:tcBorders>
              <w:bottom w:val="single" w:sz="4" w:space="0" w:color="auto"/>
            </w:tcBorders>
          </w:tcPr>
          <w:p w:rsidR="00201EBA" w:rsidRPr="00BB44B2" w:rsidRDefault="00BA1661" w:rsidP="003D64DD">
            <w:pPr>
              <w:spacing w:after="0" w:line="240" w:lineRule="auto"/>
              <w:rPr>
                <w:rFonts w:ascii="Arial" w:hAnsi="Arial"/>
              </w:rPr>
            </w:pPr>
            <w:r w:rsidRPr="00BB44B2">
              <w:rPr>
                <w:rFonts w:ascii="Arial" w:hAnsi="Arial"/>
              </w:rPr>
              <w:t>15</w:t>
            </w:r>
            <w:r w:rsidR="001E646E" w:rsidRPr="00BB44B2">
              <w:rPr>
                <w:rFonts w:ascii="Arial" w:hAnsi="Arial"/>
              </w:rPr>
              <w:t xml:space="preserve"> </w:t>
            </w:r>
            <w:r w:rsidR="00201EBA" w:rsidRPr="00BB44B2">
              <w:rPr>
                <w:rFonts w:ascii="Arial" w:hAnsi="Arial"/>
              </w:rPr>
              <w:t>(</w:t>
            </w:r>
            <w:r w:rsidR="004F25AE" w:rsidRPr="00BB44B2">
              <w:rPr>
                <w:rFonts w:ascii="Arial" w:hAnsi="Arial"/>
              </w:rPr>
              <w:t>9</w:t>
            </w:r>
            <w:r w:rsidR="00201EBA" w:rsidRPr="00BB44B2">
              <w:rPr>
                <w:rFonts w:ascii="Arial" w:hAnsi="Arial"/>
              </w:rPr>
              <w:t xml:space="preserve"> master’s and </w:t>
            </w:r>
            <w:r w:rsidR="004F25AE" w:rsidRPr="00BB44B2">
              <w:rPr>
                <w:rFonts w:ascii="Arial" w:hAnsi="Arial"/>
              </w:rPr>
              <w:t>2</w:t>
            </w:r>
            <w:r w:rsidR="00201EBA" w:rsidRPr="00BB44B2">
              <w:rPr>
                <w:rFonts w:ascii="Arial" w:hAnsi="Arial"/>
              </w:rPr>
              <w:t>PhD)</w:t>
            </w:r>
          </w:p>
        </w:tc>
      </w:tr>
      <w:tr w:rsidR="00201EBA" w:rsidRPr="00BB44B2" w:rsidTr="003D64DD">
        <w:trPr>
          <w:trHeight w:val="190"/>
        </w:trPr>
        <w:tc>
          <w:tcPr>
            <w:tcW w:w="9288" w:type="dxa"/>
            <w:gridSpan w:val="5"/>
            <w:tcBorders>
              <w:left w:val="nil"/>
              <w:right w:val="nil"/>
            </w:tcBorders>
          </w:tcPr>
          <w:p w:rsidR="00201EBA" w:rsidRPr="00BB44B2" w:rsidRDefault="00201EBA" w:rsidP="003D64DD">
            <w:pPr>
              <w:spacing w:after="0" w:line="240" w:lineRule="auto"/>
              <w:rPr>
                <w:rFonts w:ascii="Arial" w:hAnsi="Arial"/>
                <w:b/>
                <w:bCs/>
              </w:rPr>
            </w:pPr>
          </w:p>
        </w:tc>
      </w:tr>
      <w:tr w:rsidR="00201EBA" w:rsidRPr="00BB44B2" w:rsidTr="003D64DD">
        <w:trPr>
          <w:trHeight w:val="190"/>
        </w:trPr>
        <w:tc>
          <w:tcPr>
            <w:tcW w:w="2518" w:type="dxa"/>
            <w:shd w:val="clear" w:color="auto" w:fill="D9D9D9" w:themeFill="background1" w:themeFillShade="D9"/>
          </w:tcPr>
          <w:p w:rsidR="00201EBA" w:rsidRPr="00BB44B2" w:rsidRDefault="00201EBA" w:rsidP="003D64DD">
            <w:pPr>
              <w:spacing w:after="0" w:line="240" w:lineRule="auto"/>
              <w:rPr>
                <w:rFonts w:ascii="Arial" w:hAnsi="Arial"/>
                <w:b/>
                <w:bCs/>
              </w:rPr>
            </w:pPr>
            <w:r w:rsidRPr="00BB44B2">
              <w:rPr>
                <w:rFonts w:ascii="Arial" w:hAnsi="Arial"/>
                <w:b/>
              </w:rPr>
              <w:t>Supervision Team details:</w:t>
            </w:r>
          </w:p>
        </w:tc>
        <w:tc>
          <w:tcPr>
            <w:tcW w:w="5528" w:type="dxa"/>
            <w:gridSpan w:val="3"/>
            <w:shd w:val="clear" w:color="auto" w:fill="D9D9D9" w:themeFill="background1" w:themeFillShade="D9"/>
          </w:tcPr>
          <w:p w:rsidR="00201EBA" w:rsidRPr="00BB44B2" w:rsidRDefault="00201EBA" w:rsidP="003D64DD">
            <w:pPr>
              <w:spacing w:after="0" w:line="240" w:lineRule="auto"/>
              <w:rPr>
                <w:rFonts w:ascii="Arial" w:hAnsi="Arial"/>
                <w:b/>
                <w:bCs/>
              </w:rPr>
            </w:pPr>
            <w:r w:rsidRPr="00BB44B2">
              <w:rPr>
                <w:rFonts w:ascii="Arial" w:hAnsi="Arial"/>
                <w:b/>
                <w:bCs/>
              </w:rPr>
              <w:t>Academic Profile</w:t>
            </w:r>
          </w:p>
        </w:tc>
        <w:tc>
          <w:tcPr>
            <w:tcW w:w="1242" w:type="dxa"/>
            <w:shd w:val="clear" w:color="auto" w:fill="D9D9D9" w:themeFill="background1" w:themeFillShade="D9"/>
          </w:tcPr>
          <w:p w:rsidR="00201EBA" w:rsidRPr="00BB44B2" w:rsidRDefault="00201EBA" w:rsidP="003D64DD">
            <w:pPr>
              <w:spacing w:after="0" w:line="240" w:lineRule="auto"/>
              <w:rPr>
                <w:rFonts w:ascii="Arial" w:hAnsi="Arial"/>
                <w:b/>
                <w:bCs/>
              </w:rPr>
            </w:pPr>
            <w:r w:rsidRPr="00BB44B2">
              <w:rPr>
                <w:rFonts w:ascii="Arial" w:hAnsi="Arial"/>
                <w:b/>
                <w:bCs/>
              </w:rPr>
              <w:t>Capacity</w:t>
            </w:r>
          </w:p>
        </w:tc>
      </w:tr>
      <w:tr w:rsidR="00201EBA" w:rsidRPr="00BB44B2" w:rsidTr="003D64DD">
        <w:trPr>
          <w:trHeight w:val="1086"/>
        </w:trPr>
        <w:tc>
          <w:tcPr>
            <w:tcW w:w="2518" w:type="dxa"/>
          </w:tcPr>
          <w:p w:rsidR="00201EBA" w:rsidRPr="00BB44B2" w:rsidRDefault="00201EBA" w:rsidP="003D64DD">
            <w:pPr>
              <w:spacing w:after="0" w:line="240" w:lineRule="auto"/>
              <w:jc w:val="both"/>
              <w:rPr>
                <w:rFonts w:ascii="Arial" w:hAnsi="Arial"/>
                <w:b/>
                <w:bCs/>
                <w:lang w:val="en-GB"/>
              </w:rPr>
            </w:pPr>
            <w:r w:rsidRPr="00BB44B2">
              <w:rPr>
                <w:rFonts w:ascii="Arial" w:hAnsi="Arial"/>
                <w:b/>
                <w:bCs/>
                <w:lang w:val="en-GB"/>
              </w:rPr>
              <w:t>Dr PD Lavhelani</w:t>
            </w:r>
          </w:p>
          <w:p w:rsidR="00201EBA" w:rsidRPr="00BB44B2" w:rsidRDefault="00201EBA" w:rsidP="003D64DD">
            <w:pPr>
              <w:spacing w:after="0"/>
              <w:rPr>
                <w:rFonts w:ascii="Arial" w:hAnsi="Arial"/>
                <w:b/>
              </w:rPr>
            </w:pPr>
            <w:r w:rsidRPr="00BB44B2">
              <w:rPr>
                <w:rFonts w:ascii="Arial" w:hAnsi="Arial"/>
                <w:b/>
                <w:vertAlign w:val="superscript"/>
              </w:rPr>
              <w:footnoteReference w:id="1"/>
            </w:r>
            <w:r w:rsidRPr="00BB44B2">
              <w:rPr>
                <w:rFonts w:ascii="Arial" w:hAnsi="Arial"/>
                <w:b/>
              </w:rPr>
              <w:t>(Contact person for this focus area)</w:t>
            </w:r>
          </w:p>
          <w:p w:rsidR="00201EBA" w:rsidRPr="00BB44B2" w:rsidRDefault="00201EBA" w:rsidP="003D64DD">
            <w:pPr>
              <w:spacing w:after="0" w:line="240" w:lineRule="auto"/>
              <w:jc w:val="both"/>
              <w:rPr>
                <w:rFonts w:ascii="Arial" w:hAnsi="Arial"/>
                <w:lang w:val="en-GB"/>
              </w:rPr>
            </w:pPr>
            <w:r w:rsidRPr="00BB44B2">
              <w:rPr>
                <w:rFonts w:ascii="Arial" w:hAnsi="Arial"/>
                <w:lang w:val="en-GB"/>
              </w:rPr>
              <w:t>Email lavhepd@unisa.ac.za</w:t>
            </w:r>
          </w:p>
        </w:tc>
        <w:tc>
          <w:tcPr>
            <w:tcW w:w="5528" w:type="dxa"/>
            <w:gridSpan w:val="3"/>
          </w:tcPr>
          <w:p w:rsidR="00201EBA" w:rsidRPr="00BB44B2" w:rsidRDefault="00201EBA" w:rsidP="003D64DD">
            <w:pPr>
              <w:spacing w:after="0" w:line="240" w:lineRule="auto"/>
              <w:jc w:val="both"/>
              <w:rPr>
                <w:rFonts w:ascii="Arial" w:hAnsi="Arial"/>
                <w:bCs/>
                <w:lang w:val="en-GB"/>
              </w:rPr>
            </w:pPr>
            <w:r w:rsidRPr="00BB44B2">
              <w:rPr>
                <w:rFonts w:ascii="Arial" w:hAnsi="Arial"/>
                <w:bCs/>
              </w:rPr>
              <w:t>Dr Phathutshedzo David Lavhelani is a lecturer in Transport and Logistics in the Department of Applied Management, where he has been a valued member since 2021. He earned his PhD from the University of Venda and brings nine years of teaching experience in higher education. He has also examined theses and dissertations from various institutions. In 2024, he served as the Section Head for Transport and Logistics and currently leads the RFA for Transport and Logistics. He is also an active member of the Language Committee, where he leads several school projects. Dr Lavhelani has published numerous research articles in both national and international accredited journals and is currently supervising Master’s and Doctoral students at the university of South-Africa.</w:t>
            </w:r>
          </w:p>
        </w:tc>
        <w:tc>
          <w:tcPr>
            <w:tcW w:w="1242" w:type="dxa"/>
          </w:tcPr>
          <w:p w:rsidR="00201EBA" w:rsidRPr="00BB44B2" w:rsidRDefault="005F2B74" w:rsidP="003D64DD">
            <w:pPr>
              <w:spacing w:after="0" w:line="240" w:lineRule="auto"/>
              <w:rPr>
                <w:rFonts w:ascii="Arial" w:hAnsi="Arial"/>
                <w:bCs/>
              </w:rPr>
            </w:pPr>
            <w:r w:rsidRPr="00BB44B2">
              <w:rPr>
                <w:rFonts w:ascii="Arial" w:hAnsi="Arial"/>
                <w:bCs/>
              </w:rPr>
              <w:t>2</w:t>
            </w:r>
            <w:r w:rsidR="00201EBA" w:rsidRPr="00BB44B2">
              <w:rPr>
                <w:rFonts w:ascii="Arial" w:hAnsi="Arial"/>
                <w:bCs/>
              </w:rPr>
              <w:t xml:space="preserve"> master’s and 2 Doctoral students</w:t>
            </w:r>
          </w:p>
        </w:tc>
      </w:tr>
      <w:tr w:rsidR="00201EBA" w:rsidRPr="00BB44B2" w:rsidTr="003D64DD">
        <w:trPr>
          <w:trHeight w:val="1086"/>
        </w:trPr>
        <w:tc>
          <w:tcPr>
            <w:tcW w:w="2518" w:type="dxa"/>
          </w:tcPr>
          <w:p w:rsidR="00201EBA" w:rsidRPr="00BB44B2" w:rsidRDefault="00201EBA" w:rsidP="003D64DD">
            <w:pPr>
              <w:spacing w:after="0" w:line="240" w:lineRule="auto"/>
              <w:rPr>
                <w:rFonts w:ascii="Arial" w:hAnsi="Arial"/>
                <w:b/>
                <w:bCs/>
                <w:color w:val="000000" w:themeColor="text1"/>
                <w:lang w:val="en-GB"/>
              </w:rPr>
            </w:pPr>
            <w:r w:rsidRPr="00BB44B2">
              <w:rPr>
                <w:rFonts w:ascii="Arial" w:hAnsi="Arial"/>
                <w:b/>
                <w:bCs/>
                <w:color w:val="000000" w:themeColor="text1"/>
                <w:lang w:val="en-GB"/>
              </w:rPr>
              <w:t xml:space="preserve">Dr </w:t>
            </w:r>
            <w:r w:rsidRPr="00BB44B2">
              <w:rPr>
                <w:rFonts w:ascii="Arial" w:hAnsi="Arial"/>
                <w:b/>
                <w:bCs/>
                <w:color w:val="000000" w:themeColor="text1"/>
              </w:rPr>
              <w:t>T Ngcamphalala</w:t>
            </w:r>
          </w:p>
          <w:p w:rsidR="00201EBA" w:rsidRPr="00BB44B2" w:rsidRDefault="00201EBA" w:rsidP="003D64DD">
            <w:pPr>
              <w:spacing w:after="0" w:line="240" w:lineRule="auto"/>
              <w:rPr>
                <w:rFonts w:ascii="Arial" w:hAnsi="Arial"/>
                <w:color w:val="000000" w:themeColor="text1"/>
                <w:lang w:val="en-GB"/>
              </w:rPr>
            </w:pPr>
            <w:r w:rsidRPr="00BB44B2">
              <w:rPr>
                <w:rFonts w:ascii="Arial" w:hAnsi="Arial"/>
                <w:color w:val="000000" w:themeColor="text1"/>
                <w:lang w:val="en-GB"/>
              </w:rPr>
              <w:t>Email: engcamt@unisa.ac.za</w:t>
            </w:r>
          </w:p>
        </w:tc>
        <w:tc>
          <w:tcPr>
            <w:tcW w:w="5528" w:type="dxa"/>
            <w:gridSpan w:val="3"/>
          </w:tcPr>
          <w:p w:rsidR="00201EBA" w:rsidRPr="00BB44B2" w:rsidRDefault="00201EBA" w:rsidP="003D64DD">
            <w:pPr>
              <w:spacing w:after="0" w:line="240" w:lineRule="auto"/>
              <w:jc w:val="both"/>
              <w:rPr>
                <w:rFonts w:ascii="Arial" w:hAnsi="Arial"/>
                <w:bCs/>
                <w:color w:val="ED0000"/>
                <w:lang w:val="en-GB"/>
              </w:rPr>
            </w:pPr>
            <w:r w:rsidRPr="00BB44B2">
              <w:rPr>
                <w:rFonts w:ascii="Arial" w:hAnsi="Arial"/>
                <w:bCs/>
                <w:lang w:val="en-GB"/>
              </w:rPr>
              <w:t>Thobeka Ngcamphalala is a lecturer at the University of South Africa, in the Department of Applied Management, and has14 years of teaching experience in higher learning. She holds a PhD in Management Sciences, focusing on Transport Economics from Unisa (completed in 2024). She has served on a few committees (as the Head of Quality Assurance in the Department of Applied Management, served as the Head of Secretariat in the African Institute for Supply Chain Research and the Ethics Committee at Unisa). She is currently the section head for the Logistics and Transport Economics section within the Department of Applied Management. She is also supervising both Masters’ and Doctoral students in the logistics and transport economics fields. She has further published several articles in both national and international conferences and journals and has co-authored and co-edited a book in Logistics published in 2024. Prior to joining academia, she has worked as a buyer in the aviation industry and has worked as a transport consultant focusing on public transport.</w:t>
            </w:r>
          </w:p>
        </w:tc>
        <w:tc>
          <w:tcPr>
            <w:tcW w:w="1242" w:type="dxa"/>
          </w:tcPr>
          <w:p w:rsidR="00201EBA" w:rsidRPr="00BB44B2" w:rsidRDefault="005F2B74" w:rsidP="003D64DD">
            <w:pPr>
              <w:spacing w:after="0" w:line="240" w:lineRule="auto"/>
              <w:rPr>
                <w:rFonts w:ascii="Arial" w:hAnsi="Arial"/>
                <w:bCs/>
                <w:color w:val="000000" w:themeColor="text1"/>
              </w:rPr>
            </w:pPr>
            <w:r w:rsidRPr="00BB44B2">
              <w:rPr>
                <w:rFonts w:ascii="Arial" w:hAnsi="Arial"/>
                <w:bCs/>
                <w:color w:val="000000" w:themeColor="text1"/>
                <w:lang w:val="en-GB"/>
              </w:rPr>
              <w:t>4</w:t>
            </w:r>
            <w:r w:rsidR="00201EBA" w:rsidRPr="00BB44B2">
              <w:rPr>
                <w:rFonts w:ascii="Arial" w:hAnsi="Arial"/>
                <w:bCs/>
                <w:color w:val="000000" w:themeColor="text1"/>
                <w:lang w:val="en-GB"/>
              </w:rPr>
              <w:t xml:space="preserve"> Masters students </w:t>
            </w:r>
          </w:p>
        </w:tc>
      </w:tr>
      <w:tr w:rsidR="00201EBA" w:rsidRPr="00BB44B2" w:rsidTr="003D64DD">
        <w:trPr>
          <w:trHeight w:val="1086"/>
        </w:trPr>
        <w:tc>
          <w:tcPr>
            <w:tcW w:w="2518" w:type="dxa"/>
          </w:tcPr>
          <w:p w:rsidR="00201EBA" w:rsidRPr="00BB44B2" w:rsidRDefault="00201EBA" w:rsidP="003D64DD">
            <w:pPr>
              <w:spacing w:after="0" w:line="240" w:lineRule="auto"/>
              <w:rPr>
                <w:rFonts w:ascii="Arial" w:hAnsi="Arial"/>
                <w:b/>
                <w:bCs/>
                <w:lang w:val="en-GB"/>
              </w:rPr>
            </w:pPr>
            <w:r w:rsidRPr="00BB44B2">
              <w:rPr>
                <w:rFonts w:ascii="Arial" w:hAnsi="Arial"/>
                <w:b/>
                <w:bCs/>
                <w:lang w:val="en-GB"/>
              </w:rPr>
              <w:t>Dr A Nieuwoudt</w:t>
            </w:r>
          </w:p>
          <w:p w:rsidR="00201EBA" w:rsidRPr="00BB44B2" w:rsidRDefault="00201EBA" w:rsidP="003D64DD">
            <w:pPr>
              <w:spacing w:after="0" w:line="240" w:lineRule="auto"/>
              <w:rPr>
                <w:rFonts w:ascii="Arial" w:hAnsi="Arial"/>
                <w:b/>
                <w:bCs/>
                <w:lang w:val="en-GB"/>
              </w:rPr>
            </w:pPr>
            <w:r w:rsidRPr="00BB44B2">
              <w:rPr>
                <w:rFonts w:ascii="Arial" w:hAnsi="Arial"/>
                <w:bCs/>
                <w:lang w:val="fr-FR"/>
              </w:rPr>
              <w:t>E-mail: badena@unisa.ac.za</w:t>
            </w:r>
          </w:p>
        </w:tc>
        <w:tc>
          <w:tcPr>
            <w:tcW w:w="5528" w:type="dxa"/>
            <w:gridSpan w:val="3"/>
          </w:tcPr>
          <w:p w:rsidR="00201EBA" w:rsidRPr="00BB44B2" w:rsidRDefault="00201EBA" w:rsidP="003D64DD">
            <w:pPr>
              <w:spacing w:after="0" w:line="240" w:lineRule="auto"/>
              <w:jc w:val="both"/>
              <w:rPr>
                <w:rFonts w:ascii="Arial" w:hAnsi="Arial"/>
                <w:bCs/>
              </w:rPr>
            </w:pPr>
            <w:r w:rsidRPr="00BB44B2">
              <w:rPr>
                <w:rFonts w:ascii="Arial" w:hAnsi="Arial"/>
                <w:bCs/>
              </w:rPr>
              <w:t xml:space="preserve">Dr Nieuwoudt is a senior lecturer in logistics in the Department of Applied Management. She joined the department in 2007. In 2024, she obtained her PhD qualification at Unisa. She published several scientific research articles in both national and international accredited journals. She also authored business logistics and supply chain management book chapters and presented conference papers at local and international conferences. Dr Nieuwoudt is part of the editorial board at the Journal of Transport and Supply Chain Management. She is currently supervising both master’s and doctoral students </w:t>
            </w:r>
          </w:p>
        </w:tc>
        <w:tc>
          <w:tcPr>
            <w:tcW w:w="1242" w:type="dxa"/>
          </w:tcPr>
          <w:p w:rsidR="00201EBA" w:rsidRPr="00BB44B2" w:rsidRDefault="00201EBA" w:rsidP="003D64DD">
            <w:pPr>
              <w:spacing w:after="0" w:line="240" w:lineRule="auto"/>
              <w:rPr>
                <w:rFonts w:ascii="Arial" w:hAnsi="Arial"/>
                <w:bCs/>
              </w:rPr>
            </w:pPr>
            <w:r w:rsidRPr="00BB44B2">
              <w:rPr>
                <w:rFonts w:ascii="Arial" w:hAnsi="Arial"/>
                <w:bCs/>
              </w:rPr>
              <w:t>Up to 1 master’s and 1 doctoral student</w:t>
            </w:r>
          </w:p>
        </w:tc>
      </w:tr>
      <w:tr w:rsidR="00262188" w:rsidRPr="00BB44B2" w:rsidTr="003D64DD">
        <w:trPr>
          <w:trHeight w:val="1086"/>
        </w:trPr>
        <w:tc>
          <w:tcPr>
            <w:tcW w:w="2518" w:type="dxa"/>
          </w:tcPr>
          <w:p w:rsidR="003238CC" w:rsidRPr="00BB44B2" w:rsidRDefault="003238CC" w:rsidP="00262188">
            <w:pPr>
              <w:spacing w:after="0" w:line="240" w:lineRule="auto"/>
              <w:rPr>
                <w:rFonts w:ascii="Arial" w:hAnsi="Arial"/>
                <w:b/>
                <w:bCs/>
                <w:lang w:val="en-GB"/>
              </w:rPr>
            </w:pPr>
          </w:p>
          <w:p w:rsidR="003238CC" w:rsidRPr="00BB44B2" w:rsidRDefault="003238CC" w:rsidP="00262188">
            <w:pPr>
              <w:spacing w:after="0" w:line="240" w:lineRule="auto"/>
              <w:rPr>
                <w:rFonts w:ascii="Arial" w:hAnsi="Arial"/>
                <w:b/>
                <w:bCs/>
                <w:lang w:val="en-GB"/>
              </w:rPr>
            </w:pPr>
            <w:r w:rsidRPr="00BB44B2">
              <w:rPr>
                <w:rFonts w:ascii="Arial" w:hAnsi="Arial"/>
                <w:b/>
                <w:bCs/>
                <w:lang w:val="en-GB"/>
              </w:rPr>
              <w:t xml:space="preserve">Dr NJ Matsoma </w:t>
            </w:r>
          </w:p>
          <w:p w:rsidR="00262188" w:rsidRPr="00BB44B2" w:rsidRDefault="00262188" w:rsidP="00262188">
            <w:pPr>
              <w:spacing w:after="0" w:line="240" w:lineRule="auto"/>
              <w:rPr>
                <w:rFonts w:ascii="Arial" w:hAnsi="Arial"/>
                <w:lang w:val="en-GB"/>
              </w:rPr>
            </w:pPr>
            <w:r w:rsidRPr="00BB44B2">
              <w:rPr>
                <w:rFonts w:ascii="Arial" w:hAnsi="Arial"/>
                <w:lang w:val="en-GB"/>
              </w:rPr>
              <w:t xml:space="preserve">Email: matsonj@unisa.ac.za  </w:t>
            </w:r>
          </w:p>
          <w:p w:rsidR="00262188" w:rsidRPr="00BB44B2" w:rsidRDefault="00262188" w:rsidP="00262188">
            <w:pPr>
              <w:spacing w:after="0" w:line="240" w:lineRule="auto"/>
              <w:rPr>
                <w:rFonts w:ascii="Arial" w:hAnsi="Arial"/>
                <w:b/>
                <w:bCs/>
                <w:lang w:val="en-GB"/>
              </w:rPr>
            </w:pPr>
          </w:p>
          <w:p w:rsidR="00262188" w:rsidRPr="00BB44B2" w:rsidRDefault="00262188" w:rsidP="00262188">
            <w:pPr>
              <w:spacing w:after="0" w:line="240" w:lineRule="auto"/>
              <w:rPr>
                <w:rFonts w:ascii="Arial" w:hAnsi="Arial"/>
                <w:b/>
                <w:bCs/>
                <w:lang w:val="en-GB"/>
              </w:rPr>
            </w:pPr>
            <w:r w:rsidRPr="00BB44B2">
              <w:rPr>
                <w:rFonts w:ascii="Arial" w:hAnsi="Arial"/>
                <w:b/>
                <w:bCs/>
                <w:lang w:val="en-GB"/>
              </w:rPr>
              <w:t>ORCID:0000-0003-4964-8089</w:t>
            </w:r>
          </w:p>
        </w:tc>
        <w:tc>
          <w:tcPr>
            <w:tcW w:w="5528" w:type="dxa"/>
            <w:gridSpan w:val="3"/>
          </w:tcPr>
          <w:p w:rsidR="00262188" w:rsidRPr="00BB44B2" w:rsidRDefault="00262188" w:rsidP="003D64DD">
            <w:pPr>
              <w:spacing w:after="0" w:line="240" w:lineRule="auto"/>
              <w:jc w:val="both"/>
              <w:rPr>
                <w:rFonts w:ascii="Arial" w:hAnsi="Arial"/>
                <w:bCs/>
              </w:rPr>
            </w:pPr>
            <w:r w:rsidRPr="00BB44B2">
              <w:rPr>
                <w:rFonts w:ascii="Arial" w:hAnsi="Arial"/>
                <w:bCs/>
              </w:rPr>
              <w:t xml:space="preserve">Dr Matsoma is a logistics lecturer in the Department of Applied Management at the University of South Africa (UNISA). She holds a doctoral degree in management studies, focusing specifically on supply chain management, which equips her with deep theoretical and practical insights into the field. Dr. </w:t>
            </w:r>
            <w:proofErr w:type="spellStart"/>
            <w:r w:rsidRPr="00BB44B2">
              <w:rPr>
                <w:rFonts w:ascii="Arial" w:hAnsi="Arial"/>
                <w:bCs/>
              </w:rPr>
              <w:t>Matsoma's</w:t>
            </w:r>
            <w:proofErr w:type="spellEnd"/>
            <w:r w:rsidRPr="00BB44B2">
              <w:rPr>
                <w:rFonts w:ascii="Arial" w:hAnsi="Arial"/>
                <w:bCs/>
              </w:rPr>
              <w:t xml:space="preserve"> research contributions are significant, particularly within the South African clothing industry, where she has published numerous articles and presented her findings at various academic conferences. Her work critically examines procurement practices, sustainability and localisation and offers valuable insights that inform both industry practices and academic discourse. Additionally, she has contributed chapters to several books on logistics, transport economics, and procurement, further solidifying her expertise in these areas. She specialises in quantitative research and currently supervises numerous Master’s and Doctoral students.</w:t>
            </w:r>
          </w:p>
        </w:tc>
        <w:tc>
          <w:tcPr>
            <w:tcW w:w="1242" w:type="dxa"/>
          </w:tcPr>
          <w:p w:rsidR="00262188" w:rsidRPr="00BB44B2" w:rsidRDefault="00262188" w:rsidP="003D64DD">
            <w:pPr>
              <w:spacing w:after="0" w:line="240" w:lineRule="auto"/>
              <w:rPr>
                <w:rFonts w:ascii="Arial" w:hAnsi="Arial"/>
                <w:bCs/>
              </w:rPr>
            </w:pPr>
            <w:r w:rsidRPr="00BB44B2">
              <w:rPr>
                <w:rFonts w:ascii="Arial" w:hAnsi="Arial"/>
                <w:bCs/>
              </w:rPr>
              <w:t>1 doctoral student co-supervision</w:t>
            </w:r>
          </w:p>
        </w:tc>
      </w:tr>
      <w:tr w:rsidR="00201EBA" w:rsidRPr="00BB44B2" w:rsidTr="003D64DD">
        <w:trPr>
          <w:trHeight w:val="276"/>
        </w:trPr>
        <w:tc>
          <w:tcPr>
            <w:tcW w:w="2518" w:type="dxa"/>
          </w:tcPr>
          <w:p w:rsidR="00201EBA" w:rsidRPr="00BB44B2" w:rsidRDefault="00201EBA" w:rsidP="003D64DD">
            <w:pPr>
              <w:spacing w:after="0" w:line="240" w:lineRule="auto"/>
              <w:rPr>
                <w:rFonts w:ascii="Arial" w:hAnsi="Arial"/>
                <w:b/>
                <w:bCs/>
              </w:rPr>
            </w:pPr>
            <w:r w:rsidRPr="00BB44B2">
              <w:rPr>
                <w:rFonts w:ascii="Arial" w:hAnsi="Arial"/>
                <w:b/>
                <w:bCs/>
              </w:rPr>
              <w:t>Model of supervision</w:t>
            </w:r>
          </w:p>
        </w:tc>
        <w:tc>
          <w:tcPr>
            <w:tcW w:w="6770" w:type="dxa"/>
            <w:gridSpan w:val="4"/>
          </w:tcPr>
          <w:p w:rsidR="00201EBA" w:rsidRPr="00BB44B2" w:rsidRDefault="00201EBA" w:rsidP="003D64DD">
            <w:pPr>
              <w:spacing w:after="0" w:line="240" w:lineRule="auto"/>
              <w:jc w:val="both"/>
              <w:rPr>
                <w:rFonts w:ascii="Arial" w:hAnsi="Arial"/>
                <w:color w:val="1E2921"/>
              </w:rPr>
            </w:pPr>
            <w:r w:rsidRPr="00BB44B2">
              <w:rPr>
                <w:rFonts w:ascii="Arial" w:hAnsi="Arial"/>
                <w:color w:val="1E2921"/>
              </w:rPr>
              <w:t xml:space="preserve">Candidates will be allocated to a supervisor but will be required to work independently within the requirements of higher degree studies. </w:t>
            </w:r>
            <w:r w:rsidRPr="00BB44B2">
              <w:rPr>
                <w:rFonts w:ascii="Arial" w:hAnsi="Arial"/>
              </w:rPr>
              <w:t xml:space="preserve">Additionally, the candidate will have to present his/her work to a panel of academics at colloquia or the candidate should submit his/her work to be reviewed by a blind peer review process. </w:t>
            </w:r>
          </w:p>
          <w:p w:rsidR="00201EBA" w:rsidRPr="00BB44B2" w:rsidRDefault="00201EBA" w:rsidP="003D64DD">
            <w:pPr>
              <w:spacing w:after="0" w:line="240" w:lineRule="auto"/>
              <w:jc w:val="both"/>
              <w:rPr>
                <w:rFonts w:ascii="Arial" w:hAnsi="Arial"/>
                <w:color w:val="1E2921"/>
              </w:rPr>
            </w:pPr>
          </w:p>
        </w:tc>
      </w:tr>
      <w:tr w:rsidR="00201EBA" w:rsidRPr="00BB44B2" w:rsidTr="003D64DD">
        <w:trPr>
          <w:trHeight w:val="276"/>
        </w:trPr>
        <w:tc>
          <w:tcPr>
            <w:tcW w:w="2518" w:type="dxa"/>
          </w:tcPr>
          <w:p w:rsidR="00201EBA" w:rsidRPr="00BB44B2" w:rsidRDefault="00201EBA" w:rsidP="003D64DD">
            <w:pPr>
              <w:spacing w:after="0" w:line="240" w:lineRule="auto"/>
              <w:rPr>
                <w:rFonts w:ascii="Arial" w:hAnsi="Arial"/>
                <w:b/>
                <w:bCs/>
              </w:rPr>
            </w:pPr>
            <w:r w:rsidRPr="00BB44B2">
              <w:rPr>
                <w:rFonts w:ascii="Arial" w:hAnsi="Arial"/>
                <w:b/>
                <w:bCs/>
              </w:rPr>
              <w:t>Selection criteria: Master’s/Doctorate</w:t>
            </w:r>
          </w:p>
        </w:tc>
        <w:tc>
          <w:tcPr>
            <w:tcW w:w="6770" w:type="dxa"/>
            <w:gridSpan w:val="4"/>
          </w:tcPr>
          <w:p w:rsidR="00201EBA" w:rsidRPr="00BB44B2" w:rsidRDefault="00201EBA" w:rsidP="003D64DD">
            <w:pPr>
              <w:spacing w:after="0" w:line="240" w:lineRule="auto"/>
              <w:jc w:val="both"/>
              <w:rPr>
                <w:rFonts w:ascii="Arial" w:hAnsi="Arial"/>
                <w:color w:val="1E2921"/>
              </w:rPr>
            </w:pPr>
            <w:r w:rsidRPr="00BB44B2">
              <w:rPr>
                <w:rFonts w:ascii="Arial" w:hAnsi="Arial"/>
                <w:color w:val="1E2921"/>
              </w:rPr>
              <w:t xml:space="preserve">Refer to the qualification website for selection criteria. </w:t>
            </w:r>
          </w:p>
        </w:tc>
      </w:tr>
      <w:tr w:rsidR="00201EBA" w:rsidRPr="00BB44B2" w:rsidTr="003D64DD">
        <w:trPr>
          <w:trHeight w:val="276"/>
        </w:trPr>
        <w:tc>
          <w:tcPr>
            <w:tcW w:w="2518" w:type="dxa"/>
          </w:tcPr>
          <w:p w:rsidR="00201EBA" w:rsidRPr="00BB44B2" w:rsidRDefault="00201EBA" w:rsidP="003D64DD">
            <w:pPr>
              <w:spacing w:after="0" w:line="240" w:lineRule="auto"/>
              <w:rPr>
                <w:rFonts w:ascii="Arial" w:hAnsi="Arial"/>
                <w:b/>
                <w:bCs/>
              </w:rPr>
            </w:pPr>
            <w:r w:rsidRPr="00BB44B2">
              <w:rPr>
                <w:rFonts w:ascii="Arial" w:hAnsi="Arial"/>
                <w:b/>
                <w:bCs/>
              </w:rPr>
              <w:t>Selection Procedure</w:t>
            </w:r>
          </w:p>
        </w:tc>
        <w:tc>
          <w:tcPr>
            <w:tcW w:w="6770" w:type="dxa"/>
            <w:gridSpan w:val="4"/>
          </w:tcPr>
          <w:p w:rsidR="00201EBA" w:rsidRPr="00BB44B2" w:rsidRDefault="00201EBA" w:rsidP="003D64DD">
            <w:pPr>
              <w:pStyle w:val="ListParagraph"/>
              <w:spacing w:after="0" w:line="240" w:lineRule="auto"/>
              <w:ind w:left="0"/>
              <w:jc w:val="both"/>
              <w:rPr>
                <w:rFonts w:ascii="Arial" w:hAnsi="Arial"/>
                <w:color w:val="1E2921"/>
              </w:rPr>
            </w:pPr>
            <w:r w:rsidRPr="00BB44B2">
              <w:rPr>
                <w:rFonts w:ascii="Arial" w:hAnsi="Arial"/>
                <w:color w:val="1E2921"/>
              </w:rPr>
              <w:t xml:space="preserve">Refer to the qualification website for selection procedure. </w:t>
            </w:r>
          </w:p>
        </w:tc>
      </w:tr>
      <w:tr w:rsidR="00201EBA" w:rsidRPr="00BB44B2" w:rsidTr="003D64DD">
        <w:trPr>
          <w:trHeight w:val="276"/>
        </w:trPr>
        <w:tc>
          <w:tcPr>
            <w:tcW w:w="2518" w:type="dxa"/>
          </w:tcPr>
          <w:p w:rsidR="00201EBA" w:rsidRPr="00BB44B2" w:rsidRDefault="00201EBA" w:rsidP="003D64DD">
            <w:pPr>
              <w:spacing w:after="0" w:line="240" w:lineRule="auto"/>
              <w:rPr>
                <w:rFonts w:ascii="Arial" w:hAnsi="Arial"/>
                <w:b/>
                <w:bCs/>
              </w:rPr>
            </w:pPr>
            <w:r w:rsidRPr="00BB44B2">
              <w:rPr>
                <w:rFonts w:ascii="Arial" w:hAnsi="Arial"/>
                <w:b/>
                <w:bCs/>
              </w:rPr>
              <w:t>Research scope</w:t>
            </w:r>
          </w:p>
        </w:tc>
        <w:tc>
          <w:tcPr>
            <w:tcW w:w="6770" w:type="dxa"/>
            <w:gridSpan w:val="4"/>
          </w:tcPr>
          <w:p w:rsidR="00201EBA" w:rsidRPr="00BB44B2" w:rsidRDefault="00201EBA" w:rsidP="003D64DD">
            <w:pPr>
              <w:spacing w:after="0" w:line="240" w:lineRule="auto"/>
              <w:jc w:val="both"/>
              <w:rPr>
                <w:rFonts w:ascii="Arial" w:hAnsi="Arial"/>
              </w:rPr>
            </w:pPr>
            <w:r w:rsidRPr="00BB44B2">
              <w:rPr>
                <w:rFonts w:ascii="Arial" w:hAnsi="Arial"/>
                <w:b/>
              </w:rPr>
              <w:t>Integrated Logistics Management</w:t>
            </w:r>
            <w:r w:rsidRPr="00BB44B2">
              <w:rPr>
                <w:rFonts w:ascii="Arial" w:hAnsi="Arial"/>
              </w:rPr>
              <w:t xml:space="preserve"> research deals with the fundamentals of supply chain logistics management and the operations, design and administration thereof. The framework of supply chain management creates a foundation for in-depth research of the above-mentioned logistic operational components. Furthermore, within each of these fundamentals are sub-fields that require further research to broaden the student’s understanding and application of successful integrated logistics management.</w:t>
            </w:r>
          </w:p>
        </w:tc>
      </w:tr>
      <w:tr w:rsidR="00201EBA" w:rsidRPr="00BB44B2" w:rsidTr="003D64DD">
        <w:trPr>
          <w:trHeight w:val="276"/>
        </w:trPr>
        <w:tc>
          <w:tcPr>
            <w:tcW w:w="2518" w:type="dxa"/>
          </w:tcPr>
          <w:p w:rsidR="00201EBA" w:rsidRPr="00BB44B2" w:rsidRDefault="00201EBA" w:rsidP="003D64DD">
            <w:pPr>
              <w:spacing w:after="0" w:line="240" w:lineRule="auto"/>
              <w:rPr>
                <w:rFonts w:ascii="Arial" w:hAnsi="Arial"/>
                <w:b/>
                <w:bCs/>
              </w:rPr>
            </w:pPr>
            <w:r w:rsidRPr="00BB44B2">
              <w:rPr>
                <w:rFonts w:ascii="Arial" w:hAnsi="Arial"/>
                <w:b/>
                <w:bCs/>
              </w:rPr>
              <w:t xml:space="preserve">Reading: </w:t>
            </w:r>
          </w:p>
          <w:p w:rsidR="00201EBA" w:rsidRPr="00BB44B2" w:rsidRDefault="00201EBA" w:rsidP="003D64DD">
            <w:pPr>
              <w:spacing w:after="0" w:line="240" w:lineRule="auto"/>
              <w:rPr>
                <w:rFonts w:ascii="Arial" w:hAnsi="Arial"/>
                <w:b/>
                <w:bCs/>
              </w:rPr>
            </w:pPr>
            <w:r w:rsidRPr="00BB44B2">
              <w:rPr>
                <w:rFonts w:ascii="Arial" w:hAnsi="Arial"/>
                <w:b/>
                <w:bCs/>
              </w:rPr>
              <w:t>Subject Field</w:t>
            </w:r>
          </w:p>
          <w:p w:rsidR="00201EBA" w:rsidRPr="00BB44B2" w:rsidRDefault="00201EBA" w:rsidP="003D64DD">
            <w:pPr>
              <w:spacing w:after="0" w:line="240" w:lineRule="auto"/>
              <w:rPr>
                <w:rFonts w:ascii="Arial" w:hAnsi="Arial"/>
              </w:rPr>
            </w:pPr>
          </w:p>
        </w:tc>
        <w:tc>
          <w:tcPr>
            <w:tcW w:w="6770" w:type="dxa"/>
            <w:gridSpan w:val="4"/>
          </w:tcPr>
          <w:p w:rsidR="00201EBA" w:rsidRPr="00BB44B2" w:rsidRDefault="00201EBA" w:rsidP="003D64DD">
            <w:pPr>
              <w:spacing w:after="0" w:line="240" w:lineRule="auto"/>
              <w:jc w:val="both"/>
              <w:rPr>
                <w:rFonts w:ascii="Arial" w:hAnsi="Arial"/>
                <w:b/>
                <w:bCs/>
              </w:rPr>
            </w:pPr>
            <w:r w:rsidRPr="00BB44B2">
              <w:rPr>
                <w:rFonts w:ascii="Arial" w:hAnsi="Arial"/>
                <w:b/>
                <w:bCs/>
              </w:rPr>
              <w:t xml:space="preserve">This is a selection of articles and/or recent books in the logistics research focus area. </w:t>
            </w:r>
            <w:r w:rsidRPr="00BB44B2">
              <w:rPr>
                <w:rFonts w:ascii="Arial" w:hAnsi="Arial"/>
                <w:b/>
                <w:bCs/>
                <w:cs/>
              </w:rPr>
              <w:t>‎</w:t>
            </w:r>
            <w:r w:rsidRPr="00BB44B2">
              <w:rPr>
                <w:rFonts w:ascii="Arial" w:hAnsi="Arial"/>
                <w:b/>
                <w:bCs/>
              </w:rPr>
              <w:t>Further reading over and above these is essential:</w:t>
            </w:r>
          </w:p>
          <w:p w:rsidR="00201EBA" w:rsidRPr="00BB44B2" w:rsidRDefault="00201EBA" w:rsidP="00201EBA">
            <w:pPr>
              <w:pStyle w:val="ListParagraph"/>
              <w:numPr>
                <w:ilvl w:val="0"/>
                <w:numId w:val="2"/>
              </w:numPr>
              <w:spacing w:after="0" w:line="240" w:lineRule="auto"/>
              <w:jc w:val="both"/>
              <w:rPr>
                <w:rFonts w:ascii="Arial" w:hAnsi="Arial"/>
              </w:rPr>
            </w:pPr>
            <w:bookmarkStart w:id="0" w:name="_Hlk129172566"/>
            <w:r w:rsidRPr="00BB44B2">
              <w:rPr>
                <w:rFonts w:ascii="Arial" w:hAnsi="Arial"/>
                <w:lang w:val="nl-NL"/>
              </w:rPr>
              <w:t xml:space="preserve">Ambe, IM, Badenhorst, JA, van Biljon, EBW &amp; Cillliers, O. 2022. </w:t>
            </w:r>
            <w:r w:rsidRPr="00BB44B2">
              <w:rPr>
                <w:rFonts w:ascii="Arial" w:hAnsi="Arial"/>
              </w:rPr>
              <w:t>Supply chain management: A balanced approach. Pretoria, Van Schaik.</w:t>
            </w:r>
          </w:p>
          <w:p w:rsidR="00201EBA" w:rsidRPr="00BB44B2" w:rsidRDefault="00201EBA" w:rsidP="00201EBA">
            <w:pPr>
              <w:pStyle w:val="ListParagraph"/>
              <w:numPr>
                <w:ilvl w:val="0"/>
                <w:numId w:val="2"/>
              </w:numPr>
              <w:spacing w:after="0" w:line="240" w:lineRule="auto"/>
              <w:jc w:val="both"/>
              <w:rPr>
                <w:rFonts w:ascii="Arial" w:hAnsi="Arial"/>
              </w:rPr>
            </w:pPr>
            <w:r w:rsidRPr="00BB44B2">
              <w:rPr>
                <w:rFonts w:ascii="Arial" w:hAnsi="Arial"/>
                <w:lang w:val="nl-NL"/>
              </w:rPr>
              <w:t xml:space="preserve">Niemann, W &amp; de Villiers, G. 2022. </w:t>
            </w:r>
            <w:r w:rsidRPr="00BB44B2">
              <w:rPr>
                <w:rFonts w:ascii="Arial" w:hAnsi="Arial"/>
                <w:lang w:val="en-US"/>
              </w:rPr>
              <w:t>Strategic logistics management: A supply chain management approach, Third Edition, Van Schaiks.</w:t>
            </w:r>
          </w:p>
          <w:p w:rsidR="00201EBA" w:rsidRPr="00BB44B2" w:rsidRDefault="00201EBA" w:rsidP="00201EBA">
            <w:pPr>
              <w:pStyle w:val="ListParagraph"/>
              <w:numPr>
                <w:ilvl w:val="0"/>
                <w:numId w:val="2"/>
              </w:numPr>
              <w:spacing w:after="0" w:line="240" w:lineRule="auto"/>
              <w:jc w:val="both"/>
              <w:rPr>
                <w:rFonts w:ascii="Arial" w:hAnsi="Arial"/>
              </w:rPr>
            </w:pPr>
            <w:r w:rsidRPr="00BB44B2">
              <w:rPr>
                <w:rFonts w:ascii="Arial" w:hAnsi="Arial"/>
              </w:rPr>
              <w:t>Bowersox, DJ, Closs, DJ &amp; Cooper, MB. 2020. Supply chain logistics management. 5th edition. New York: McGraw-Hill.</w:t>
            </w:r>
            <w:bookmarkEnd w:id="0"/>
          </w:p>
          <w:p w:rsidR="00201EBA" w:rsidRPr="00BB44B2" w:rsidRDefault="00201EBA" w:rsidP="00201EBA">
            <w:pPr>
              <w:pStyle w:val="ListParagraph"/>
              <w:numPr>
                <w:ilvl w:val="0"/>
                <w:numId w:val="2"/>
              </w:numPr>
              <w:spacing w:after="0" w:line="240" w:lineRule="auto"/>
              <w:jc w:val="both"/>
              <w:rPr>
                <w:rFonts w:ascii="Arial" w:hAnsi="Arial"/>
              </w:rPr>
            </w:pPr>
            <w:r w:rsidRPr="00BB44B2">
              <w:rPr>
                <w:rFonts w:ascii="Arial" w:hAnsi="Arial"/>
              </w:rPr>
              <w:t>Chopra, S &amp; Meindl, P. 2013. Supply chain management: strategy, planning and operation. 5th edition. Boston: Pearson.</w:t>
            </w:r>
          </w:p>
          <w:p w:rsidR="00201EBA" w:rsidRPr="00BB44B2" w:rsidRDefault="00201EBA" w:rsidP="00201EBA">
            <w:pPr>
              <w:pStyle w:val="ListParagraph"/>
              <w:numPr>
                <w:ilvl w:val="0"/>
                <w:numId w:val="2"/>
              </w:numPr>
              <w:spacing w:after="0" w:line="240" w:lineRule="auto"/>
              <w:jc w:val="both"/>
              <w:rPr>
                <w:rFonts w:ascii="Arial" w:hAnsi="Arial"/>
              </w:rPr>
            </w:pPr>
            <w:r w:rsidRPr="00BB44B2">
              <w:rPr>
                <w:rFonts w:ascii="Arial" w:hAnsi="Arial"/>
              </w:rPr>
              <w:t>Chase, RB &amp; Jacobs, FR. 2011 Operations and supply chain management. 13th eds. New York, McGraw-Hill.</w:t>
            </w:r>
          </w:p>
          <w:p w:rsidR="00201EBA" w:rsidRPr="00BB44B2" w:rsidRDefault="00201EBA" w:rsidP="00201EBA">
            <w:pPr>
              <w:pStyle w:val="ListParagraph"/>
              <w:numPr>
                <w:ilvl w:val="0"/>
                <w:numId w:val="2"/>
              </w:numPr>
              <w:spacing w:after="0" w:line="240" w:lineRule="auto"/>
              <w:jc w:val="both"/>
              <w:rPr>
                <w:rFonts w:ascii="Arial" w:hAnsi="Arial"/>
              </w:rPr>
            </w:pPr>
            <w:r w:rsidRPr="00BB44B2">
              <w:rPr>
                <w:rFonts w:ascii="Arial" w:hAnsi="Arial"/>
              </w:rPr>
              <w:t xml:space="preserve">Coyle, JJ., Langley, CJ., Novack, RA &amp; Gibson, BJ. 2017. 10th ed.  Supply chain management: A logistics perspective. Boston, Ma. </w:t>
            </w:r>
            <w:proofErr w:type="spellStart"/>
            <w:r w:rsidRPr="00BB44B2">
              <w:rPr>
                <w:rFonts w:ascii="Arial" w:hAnsi="Arial"/>
              </w:rPr>
              <w:t>Cencage</w:t>
            </w:r>
            <w:proofErr w:type="spellEnd"/>
            <w:r w:rsidRPr="00BB44B2">
              <w:rPr>
                <w:rFonts w:ascii="Arial" w:hAnsi="Arial"/>
              </w:rPr>
              <w:t xml:space="preserve">¸ </w:t>
            </w:r>
          </w:p>
          <w:p w:rsidR="00201EBA" w:rsidRPr="00BB44B2" w:rsidRDefault="00201EBA" w:rsidP="00201EBA">
            <w:pPr>
              <w:pStyle w:val="ListParagraph"/>
              <w:numPr>
                <w:ilvl w:val="0"/>
                <w:numId w:val="2"/>
              </w:numPr>
              <w:spacing w:after="0" w:line="240" w:lineRule="auto"/>
              <w:jc w:val="both"/>
              <w:rPr>
                <w:rFonts w:ascii="Arial" w:hAnsi="Arial"/>
              </w:rPr>
            </w:pPr>
            <w:r w:rsidRPr="00BB44B2">
              <w:rPr>
                <w:rFonts w:ascii="Arial" w:hAnsi="Arial"/>
              </w:rPr>
              <w:t xml:space="preserve">Hugo, W.M.J. &amp; Badenhorst-Weiss, J.A. 2011. Purchasing and supply management. 6th edition. Pretoria: Van Schaik. </w:t>
            </w:r>
          </w:p>
          <w:p w:rsidR="00201EBA" w:rsidRPr="00BB44B2" w:rsidRDefault="00201EBA" w:rsidP="00201EBA">
            <w:pPr>
              <w:pStyle w:val="ListParagraph"/>
              <w:numPr>
                <w:ilvl w:val="0"/>
                <w:numId w:val="2"/>
              </w:numPr>
              <w:spacing w:after="0" w:line="240" w:lineRule="auto"/>
              <w:jc w:val="both"/>
              <w:rPr>
                <w:rFonts w:ascii="Arial" w:hAnsi="Arial"/>
              </w:rPr>
            </w:pPr>
            <w:r w:rsidRPr="00BB44B2">
              <w:rPr>
                <w:rFonts w:ascii="Arial" w:hAnsi="Arial"/>
              </w:rPr>
              <w:t>Johnson, P.F., Leenders, M.R.  &amp; Flynn, A.E. 2011. 14th ed. Purchasing and supply management. New York, NY.: McGraw-Hill.</w:t>
            </w:r>
          </w:p>
          <w:p w:rsidR="00201EBA" w:rsidRPr="00BB44B2" w:rsidRDefault="00201EBA" w:rsidP="00201EBA">
            <w:pPr>
              <w:pStyle w:val="ListParagraph"/>
              <w:numPr>
                <w:ilvl w:val="0"/>
                <w:numId w:val="2"/>
              </w:numPr>
              <w:spacing w:after="0" w:line="240" w:lineRule="auto"/>
              <w:jc w:val="both"/>
              <w:rPr>
                <w:rFonts w:ascii="Arial" w:hAnsi="Arial"/>
              </w:rPr>
            </w:pPr>
            <w:r w:rsidRPr="00BB44B2">
              <w:rPr>
                <w:rFonts w:ascii="Arial" w:hAnsi="Arial"/>
              </w:rPr>
              <w:t xml:space="preserve"> Monczka, </w:t>
            </w:r>
            <w:proofErr w:type="spellStart"/>
            <w:r w:rsidRPr="00BB44B2">
              <w:rPr>
                <w:rFonts w:ascii="Arial" w:hAnsi="Arial"/>
              </w:rPr>
              <w:t>R.M</w:t>
            </w:r>
            <w:proofErr w:type="spellEnd"/>
            <w:r w:rsidRPr="00BB44B2">
              <w:rPr>
                <w:rFonts w:ascii="Arial" w:hAnsi="Arial"/>
              </w:rPr>
              <w:t xml:space="preserve">., Handfield, R.B., Giunipero, L.C. &amp; Patterson, J.L. 2016. Sourcing and supply management, 6th ed. Boston, MA: Cengage learning. </w:t>
            </w:r>
          </w:p>
          <w:p w:rsidR="00201EBA" w:rsidRPr="00BB44B2" w:rsidRDefault="00201EBA" w:rsidP="00201EBA">
            <w:pPr>
              <w:pStyle w:val="ListParagraph"/>
              <w:numPr>
                <w:ilvl w:val="0"/>
                <w:numId w:val="2"/>
              </w:numPr>
              <w:spacing w:after="0" w:line="240" w:lineRule="auto"/>
              <w:jc w:val="both"/>
              <w:rPr>
                <w:rFonts w:ascii="Arial" w:hAnsi="Arial"/>
              </w:rPr>
            </w:pPr>
            <w:r w:rsidRPr="00BB44B2">
              <w:rPr>
                <w:rFonts w:ascii="Arial" w:hAnsi="Arial"/>
              </w:rPr>
              <w:t>Van Weele, A.J. 2014. Purchasing and supply chain management, 6th ed. Hampshire, UK: Cengage Learning.</w:t>
            </w:r>
          </w:p>
          <w:p w:rsidR="00201EBA" w:rsidRPr="00BB44B2" w:rsidRDefault="00201EBA" w:rsidP="00201EBA">
            <w:pPr>
              <w:pStyle w:val="ListParagraph"/>
              <w:numPr>
                <w:ilvl w:val="0"/>
                <w:numId w:val="2"/>
              </w:numPr>
              <w:spacing w:after="0" w:line="240" w:lineRule="auto"/>
              <w:jc w:val="both"/>
              <w:rPr>
                <w:rFonts w:ascii="Arial" w:hAnsi="Arial"/>
              </w:rPr>
            </w:pPr>
            <w:r w:rsidRPr="00BB44B2">
              <w:rPr>
                <w:rFonts w:ascii="Arial" w:hAnsi="Arial"/>
              </w:rPr>
              <w:t>Wisner, J.L., Tan, K.-C. &amp; Leong, G.K. 2016. Principles of supply chain management: a balanced approach. Boston, MA, US: Cengage Learning.</w:t>
            </w:r>
          </w:p>
          <w:p w:rsidR="00201EBA" w:rsidRPr="00BB44B2" w:rsidRDefault="00201EBA" w:rsidP="003D64DD">
            <w:pPr>
              <w:spacing w:after="0" w:line="240" w:lineRule="auto"/>
              <w:jc w:val="both"/>
              <w:rPr>
                <w:rFonts w:ascii="Arial" w:hAnsi="Arial"/>
              </w:rPr>
            </w:pPr>
          </w:p>
          <w:p w:rsidR="00201EBA" w:rsidRPr="00BB44B2" w:rsidRDefault="00201EBA" w:rsidP="003D64DD">
            <w:pPr>
              <w:spacing w:after="0" w:line="240" w:lineRule="auto"/>
              <w:jc w:val="both"/>
              <w:rPr>
                <w:rFonts w:ascii="Arial" w:hAnsi="Arial"/>
                <w:b/>
              </w:rPr>
            </w:pPr>
            <w:r w:rsidRPr="00BB44B2">
              <w:rPr>
                <w:rFonts w:ascii="Arial" w:hAnsi="Arial"/>
                <w:b/>
              </w:rPr>
              <w:t>Journals:</w:t>
            </w:r>
          </w:p>
          <w:p w:rsidR="00201EBA" w:rsidRPr="00BB44B2" w:rsidRDefault="00201EBA" w:rsidP="00201EBA">
            <w:pPr>
              <w:numPr>
                <w:ilvl w:val="0"/>
                <w:numId w:val="4"/>
              </w:numPr>
              <w:spacing w:after="0" w:line="240" w:lineRule="auto"/>
              <w:jc w:val="both"/>
              <w:rPr>
                <w:rFonts w:ascii="Arial" w:hAnsi="Arial"/>
              </w:rPr>
            </w:pPr>
            <w:r w:rsidRPr="00BB44B2">
              <w:rPr>
                <w:rFonts w:ascii="Arial" w:hAnsi="Arial"/>
              </w:rPr>
              <w:t>Journal of Transport and Supply Chain Management</w:t>
            </w:r>
          </w:p>
          <w:p w:rsidR="00201EBA" w:rsidRPr="00BB44B2" w:rsidRDefault="00201EBA" w:rsidP="00201EBA">
            <w:pPr>
              <w:numPr>
                <w:ilvl w:val="0"/>
                <w:numId w:val="4"/>
              </w:numPr>
              <w:spacing w:after="0" w:line="240" w:lineRule="auto"/>
              <w:jc w:val="both"/>
              <w:rPr>
                <w:rFonts w:ascii="Arial" w:hAnsi="Arial"/>
              </w:rPr>
            </w:pPr>
            <w:r w:rsidRPr="00BB44B2">
              <w:rPr>
                <w:rFonts w:ascii="Arial" w:hAnsi="Arial"/>
              </w:rPr>
              <w:t>Journal of Logistics Management</w:t>
            </w:r>
          </w:p>
          <w:p w:rsidR="00201EBA" w:rsidRPr="00BB44B2" w:rsidRDefault="00201EBA" w:rsidP="00201EBA">
            <w:pPr>
              <w:numPr>
                <w:ilvl w:val="0"/>
                <w:numId w:val="4"/>
              </w:numPr>
              <w:spacing w:after="0" w:line="240" w:lineRule="auto"/>
              <w:jc w:val="both"/>
              <w:rPr>
                <w:rFonts w:ascii="Arial" w:hAnsi="Arial"/>
              </w:rPr>
            </w:pPr>
            <w:r w:rsidRPr="00BB44B2">
              <w:rPr>
                <w:rFonts w:ascii="Arial" w:hAnsi="Arial"/>
              </w:rPr>
              <w:t>Journal of Business Logistics</w:t>
            </w:r>
          </w:p>
          <w:p w:rsidR="00201EBA" w:rsidRPr="00BB44B2" w:rsidRDefault="00201EBA" w:rsidP="00201EBA">
            <w:pPr>
              <w:numPr>
                <w:ilvl w:val="0"/>
                <w:numId w:val="4"/>
              </w:numPr>
              <w:spacing w:after="0" w:line="240" w:lineRule="auto"/>
              <w:jc w:val="both"/>
              <w:rPr>
                <w:rFonts w:ascii="Arial" w:hAnsi="Arial"/>
              </w:rPr>
            </w:pPr>
            <w:r w:rsidRPr="00BB44B2">
              <w:rPr>
                <w:rFonts w:ascii="Arial" w:hAnsi="Arial"/>
              </w:rPr>
              <w:t>International Journal of Logistics Management</w:t>
            </w:r>
          </w:p>
          <w:p w:rsidR="00201EBA" w:rsidRPr="00BB44B2" w:rsidRDefault="00201EBA" w:rsidP="00201EBA">
            <w:pPr>
              <w:numPr>
                <w:ilvl w:val="0"/>
                <w:numId w:val="4"/>
              </w:numPr>
              <w:spacing w:after="0" w:line="240" w:lineRule="auto"/>
              <w:jc w:val="both"/>
              <w:rPr>
                <w:rFonts w:ascii="Arial" w:hAnsi="Arial"/>
              </w:rPr>
            </w:pPr>
            <w:r w:rsidRPr="00BB44B2">
              <w:rPr>
                <w:rFonts w:ascii="Arial" w:hAnsi="Arial"/>
              </w:rPr>
              <w:t>International Journal of Logistics Research and Applications</w:t>
            </w:r>
          </w:p>
          <w:p w:rsidR="00201EBA" w:rsidRPr="00BB44B2" w:rsidRDefault="00201EBA" w:rsidP="00201EBA">
            <w:pPr>
              <w:numPr>
                <w:ilvl w:val="0"/>
                <w:numId w:val="4"/>
              </w:numPr>
              <w:spacing w:after="0" w:line="240" w:lineRule="auto"/>
              <w:jc w:val="both"/>
              <w:rPr>
                <w:rFonts w:ascii="Arial" w:hAnsi="Arial"/>
                <w:bCs/>
                <w:lang w:val="en-US"/>
              </w:rPr>
            </w:pPr>
            <w:r w:rsidRPr="00BB44B2">
              <w:rPr>
                <w:rFonts w:ascii="Arial" w:hAnsi="Arial"/>
                <w:bCs/>
                <w:lang w:val="en-US"/>
              </w:rPr>
              <w:t>International Journal of Logistics Systems and Management</w:t>
            </w:r>
          </w:p>
          <w:p w:rsidR="00201EBA" w:rsidRPr="00BB44B2" w:rsidRDefault="00201EBA" w:rsidP="00201EBA">
            <w:pPr>
              <w:numPr>
                <w:ilvl w:val="0"/>
                <w:numId w:val="4"/>
              </w:numPr>
              <w:spacing w:after="0" w:line="240" w:lineRule="auto"/>
              <w:jc w:val="both"/>
              <w:rPr>
                <w:rFonts w:ascii="Arial" w:hAnsi="Arial"/>
              </w:rPr>
            </w:pPr>
            <w:r w:rsidRPr="00BB44B2">
              <w:rPr>
                <w:rFonts w:ascii="Arial" w:hAnsi="Arial"/>
              </w:rPr>
              <w:t>International Journal of Physical Distribution &amp; Logistics Management</w:t>
            </w:r>
          </w:p>
          <w:p w:rsidR="00201EBA" w:rsidRPr="00BB44B2" w:rsidRDefault="00201EBA" w:rsidP="00201EBA">
            <w:pPr>
              <w:numPr>
                <w:ilvl w:val="0"/>
                <w:numId w:val="4"/>
              </w:numPr>
              <w:spacing w:after="0" w:line="240" w:lineRule="auto"/>
              <w:jc w:val="both"/>
              <w:rPr>
                <w:rFonts w:ascii="Arial" w:hAnsi="Arial"/>
              </w:rPr>
            </w:pPr>
            <w:r w:rsidRPr="00BB44B2">
              <w:rPr>
                <w:rFonts w:ascii="Arial" w:hAnsi="Arial"/>
              </w:rPr>
              <w:t>International Journal of Supply Chain Management</w:t>
            </w:r>
          </w:p>
          <w:p w:rsidR="00201EBA" w:rsidRPr="00BB44B2" w:rsidRDefault="00201EBA" w:rsidP="00201EBA">
            <w:pPr>
              <w:numPr>
                <w:ilvl w:val="0"/>
                <w:numId w:val="4"/>
              </w:numPr>
              <w:spacing w:after="0" w:line="240" w:lineRule="auto"/>
              <w:jc w:val="both"/>
              <w:rPr>
                <w:rFonts w:ascii="Arial" w:hAnsi="Arial"/>
              </w:rPr>
            </w:pPr>
            <w:r w:rsidRPr="00BB44B2">
              <w:rPr>
                <w:rFonts w:ascii="Arial" w:hAnsi="Arial"/>
              </w:rPr>
              <w:t xml:space="preserve">European Journal of Operational Research </w:t>
            </w:r>
          </w:p>
          <w:p w:rsidR="00201EBA" w:rsidRPr="00BB44B2" w:rsidRDefault="00201EBA" w:rsidP="00201EBA">
            <w:pPr>
              <w:numPr>
                <w:ilvl w:val="0"/>
                <w:numId w:val="4"/>
              </w:numPr>
              <w:spacing w:after="0" w:line="240" w:lineRule="auto"/>
              <w:jc w:val="both"/>
              <w:rPr>
                <w:rFonts w:ascii="Arial" w:hAnsi="Arial"/>
              </w:rPr>
            </w:pPr>
            <w:r w:rsidRPr="00BB44B2">
              <w:rPr>
                <w:rFonts w:ascii="Arial" w:hAnsi="Arial"/>
              </w:rPr>
              <w:t>International Journal of Production Economics</w:t>
            </w:r>
          </w:p>
          <w:p w:rsidR="00201EBA" w:rsidRPr="00BB44B2" w:rsidRDefault="00201EBA" w:rsidP="00201EBA">
            <w:pPr>
              <w:numPr>
                <w:ilvl w:val="0"/>
                <w:numId w:val="4"/>
              </w:numPr>
              <w:spacing w:after="0" w:line="240" w:lineRule="auto"/>
              <w:jc w:val="both"/>
              <w:rPr>
                <w:rFonts w:ascii="Arial" w:hAnsi="Arial"/>
              </w:rPr>
            </w:pPr>
            <w:r w:rsidRPr="00BB44B2">
              <w:rPr>
                <w:rFonts w:ascii="Arial" w:hAnsi="Arial"/>
              </w:rPr>
              <w:t>Journal of Cleaner Production</w:t>
            </w:r>
          </w:p>
          <w:p w:rsidR="00201EBA" w:rsidRPr="00BB44B2" w:rsidRDefault="00201EBA" w:rsidP="003D64DD">
            <w:pPr>
              <w:pStyle w:val="ListParagraph"/>
              <w:spacing w:after="0" w:line="240" w:lineRule="auto"/>
              <w:jc w:val="both"/>
              <w:rPr>
                <w:rFonts w:ascii="Arial" w:hAnsi="Arial"/>
              </w:rPr>
            </w:pPr>
          </w:p>
          <w:p w:rsidR="00201EBA" w:rsidRPr="00BB44B2" w:rsidRDefault="00201EBA" w:rsidP="003D64DD">
            <w:pPr>
              <w:pStyle w:val="ListParagraph"/>
              <w:spacing w:after="0" w:line="240" w:lineRule="auto"/>
              <w:jc w:val="both"/>
              <w:rPr>
                <w:rFonts w:ascii="Arial" w:hAnsi="Arial"/>
              </w:rPr>
            </w:pPr>
          </w:p>
          <w:p w:rsidR="00201EBA" w:rsidRPr="00BB44B2" w:rsidRDefault="00201EBA" w:rsidP="003D64DD">
            <w:pPr>
              <w:spacing w:after="0" w:line="240" w:lineRule="auto"/>
              <w:jc w:val="both"/>
              <w:rPr>
                <w:rFonts w:ascii="Arial" w:hAnsi="Arial"/>
                <w:b/>
                <w:bCs/>
              </w:rPr>
            </w:pPr>
            <w:r w:rsidRPr="00BB44B2">
              <w:rPr>
                <w:rFonts w:ascii="Arial" w:hAnsi="Arial"/>
                <w:b/>
                <w:bCs/>
              </w:rPr>
              <w:t xml:space="preserve">This is a selection of articles and/or recent books in the transport economics research focus area. </w:t>
            </w:r>
            <w:r w:rsidRPr="00BB44B2">
              <w:rPr>
                <w:rFonts w:ascii="Arial" w:hAnsi="Arial"/>
                <w:b/>
                <w:bCs/>
                <w:cs/>
              </w:rPr>
              <w:t>‎</w:t>
            </w:r>
            <w:r w:rsidRPr="00BB44B2">
              <w:rPr>
                <w:rFonts w:ascii="Arial" w:hAnsi="Arial"/>
                <w:b/>
                <w:bCs/>
              </w:rPr>
              <w:t>Further reading over and above these is essential:</w:t>
            </w:r>
          </w:p>
          <w:p w:rsidR="00201EBA" w:rsidRPr="00BB44B2" w:rsidRDefault="00201EBA" w:rsidP="00201EBA">
            <w:pPr>
              <w:pStyle w:val="ListParagraph"/>
              <w:numPr>
                <w:ilvl w:val="0"/>
                <w:numId w:val="2"/>
              </w:numPr>
              <w:spacing w:after="0" w:line="240" w:lineRule="auto"/>
              <w:jc w:val="both"/>
              <w:rPr>
                <w:rFonts w:ascii="Arial" w:hAnsi="Arial"/>
              </w:rPr>
            </w:pPr>
            <w:r w:rsidRPr="00BB44B2">
              <w:rPr>
                <w:rFonts w:ascii="Arial" w:hAnsi="Arial"/>
              </w:rPr>
              <w:t xml:space="preserve">Engelbrecht, W. &amp; </w:t>
            </w:r>
            <w:proofErr w:type="spellStart"/>
            <w:r w:rsidRPr="00BB44B2">
              <w:rPr>
                <w:rFonts w:ascii="Arial" w:hAnsi="Arial"/>
              </w:rPr>
              <w:t>Ramgovind</w:t>
            </w:r>
            <w:proofErr w:type="spellEnd"/>
            <w:r w:rsidRPr="00BB44B2">
              <w:rPr>
                <w:rFonts w:ascii="Arial" w:hAnsi="Arial"/>
              </w:rPr>
              <w:t>, P. 2020. Transportation Management: A Southern African Perspective. 1</w:t>
            </w:r>
            <w:r w:rsidRPr="00BB44B2">
              <w:rPr>
                <w:rFonts w:ascii="Arial" w:hAnsi="Arial"/>
                <w:vertAlign w:val="superscript"/>
              </w:rPr>
              <w:t>st</w:t>
            </w:r>
            <w:r w:rsidRPr="00BB44B2">
              <w:rPr>
                <w:rFonts w:ascii="Arial" w:hAnsi="Arial"/>
              </w:rPr>
              <w:t xml:space="preserve"> edition. Pretoria: Van Schaik. </w:t>
            </w:r>
          </w:p>
          <w:p w:rsidR="00201EBA" w:rsidRPr="00BB44B2" w:rsidRDefault="00201EBA" w:rsidP="003D64DD">
            <w:pPr>
              <w:spacing w:after="0" w:line="240" w:lineRule="auto"/>
              <w:jc w:val="both"/>
              <w:rPr>
                <w:rFonts w:ascii="Arial" w:hAnsi="Arial"/>
                <w:b/>
              </w:rPr>
            </w:pPr>
            <w:r w:rsidRPr="00BB44B2">
              <w:rPr>
                <w:rFonts w:ascii="Arial" w:hAnsi="Arial"/>
                <w:b/>
              </w:rPr>
              <w:t>Journals:</w:t>
            </w:r>
          </w:p>
          <w:p w:rsidR="00201EBA" w:rsidRPr="00BB44B2" w:rsidRDefault="00201EBA" w:rsidP="00201EBA">
            <w:pPr>
              <w:numPr>
                <w:ilvl w:val="0"/>
                <w:numId w:val="4"/>
              </w:numPr>
              <w:spacing w:after="0" w:line="240" w:lineRule="auto"/>
              <w:jc w:val="both"/>
              <w:rPr>
                <w:rFonts w:ascii="Arial" w:hAnsi="Arial"/>
              </w:rPr>
            </w:pPr>
            <w:r w:rsidRPr="00BB44B2">
              <w:rPr>
                <w:rFonts w:ascii="Arial" w:hAnsi="Arial"/>
              </w:rPr>
              <w:t>Journal of Transport and Supply Chain Management</w:t>
            </w:r>
          </w:p>
          <w:p w:rsidR="00201EBA" w:rsidRPr="00BB44B2" w:rsidRDefault="00201EBA" w:rsidP="00201EBA">
            <w:pPr>
              <w:numPr>
                <w:ilvl w:val="0"/>
                <w:numId w:val="4"/>
              </w:numPr>
              <w:spacing w:after="0" w:line="240" w:lineRule="auto"/>
              <w:jc w:val="both"/>
              <w:rPr>
                <w:rFonts w:ascii="Arial" w:hAnsi="Arial"/>
              </w:rPr>
            </w:pPr>
            <w:r w:rsidRPr="00BB44B2">
              <w:rPr>
                <w:rFonts w:ascii="Arial" w:hAnsi="Arial"/>
              </w:rPr>
              <w:t>Journal of Public Transportation</w:t>
            </w:r>
          </w:p>
          <w:p w:rsidR="00201EBA" w:rsidRPr="00BB44B2" w:rsidRDefault="00201EBA" w:rsidP="00201EBA">
            <w:pPr>
              <w:numPr>
                <w:ilvl w:val="0"/>
                <w:numId w:val="4"/>
              </w:numPr>
              <w:spacing w:after="0" w:line="240" w:lineRule="auto"/>
              <w:jc w:val="both"/>
              <w:rPr>
                <w:rFonts w:ascii="Arial" w:hAnsi="Arial"/>
              </w:rPr>
            </w:pPr>
            <w:r w:rsidRPr="00BB44B2">
              <w:rPr>
                <w:rFonts w:ascii="Arial" w:hAnsi="Arial"/>
              </w:rPr>
              <w:t>Advances in Transport Policy and Planning</w:t>
            </w:r>
          </w:p>
          <w:p w:rsidR="00201EBA" w:rsidRPr="00BB44B2" w:rsidRDefault="00201EBA" w:rsidP="00201EBA">
            <w:pPr>
              <w:numPr>
                <w:ilvl w:val="0"/>
                <w:numId w:val="4"/>
              </w:numPr>
              <w:spacing w:after="0" w:line="240" w:lineRule="auto"/>
              <w:jc w:val="both"/>
              <w:rPr>
                <w:rFonts w:ascii="Arial" w:hAnsi="Arial"/>
              </w:rPr>
            </w:pPr>
            <w:r w:rsidRPr="00BB44B2">
              <w:rPr>
                <w:rFonts w:ascii="Arial" w:hAnsi="Arial"/>
              </w:rPr>
              <w:t>Advances in Transportation Studies</w:t>
            </w:r>
          </w:p>
          <w:p w:rsidR="00201EBA" w:rsidRPr="00BB44B2" w:rsidRDefault="00201EBA" w:rsidP="00201EBA">
            <w:pPr>
              <w:numPr>
                <w:ilvl w:val="0"/>
                <w:numId w:val="4"/>
              </w:numPr>
              <w:spacing w:after="0" w:line="240" w:lineRule="auto"/>
              <w:jc w:val="both"/>
              <w:rPr>
                <w:rFonts w:ascii="Arial" w:hAnsi="Arial"/>
              </w:rPr>
            </w:pPr>
            <w:r w:rsidRPr="00BB44B2">
              <w:rPr>
                <w:rFonts w:ascii="Arial" w:hAnsi="Arial"/>
              </w:rPr>
              <w:t>Case Studies on Transport Policy</w:t>
            </w:r>
          </w:p>
          <w:p w:rsidR="00201EBA" w:rsidRPr="00BB44B2" w:rsidRDefault="00201EBA" w:rsidP="00201EBA">
            <w:pPr>
              <w:numPr>
                <w:ilvl w:val="0"/>
                <w:numId w:val="4"/>
              </w:numPr>
              <w:spacing w:after="0" w:line="240" w:lineRule="auto"/>
              <w:jc w:val="both"/>
              <w:rPr>
                <w:rFonts w:ascii="Arial" w:hAnsi="Arial"/>
              </w:rPr>
            </w:pPr>
            <w:r w:rsidRPr="00BB44B2">
              <w:rPr>
                <w:rFonts w:ascii="Arial" w:hAnsi="Arial"/>
              </w:rPr>
              <w:t>European Journal of Transport and Infrastructure Research</w:t>
            </w:r>
          </w:p>
          <w:p w:rsidR="00201EBA" w:rsidRPr="00BB44B2" w:rsidRDefault="00201EBA" w:rsidP="00201EBA">
            <w:pPr>
              <w:numPr>
                <w:ilvl w:val="0"/>
                <w:numId w:val="4"/>
              </w:numPr>
              <w:spacing w:after="0" w:line="240" w:lineRule="auto"/>
              <w:jc w:val="both"/>
              <w:rPr>
                <w:rFonts w:ascii="Arial" w:hAnsi="Arial"/>
              </w:rPr>
            </w:pPr>
            <w:r w:rsidRPr="00BB44B2">
              <w:rPr>
                <w:rFonts w:ascii="Arial" w:hAnsi="Arial"/>
              </w:rPr>
              <w:t>International Journal of Rail Transportation</w:t>
            </w:r>
          </w:p>
          <w:p w:rsidR="00201EBA" w:rsidRPr="00BB44B2" w:rsidRDefault="00201EBA" w:rsidP="00201EBA">
            <w:pPr>
              <w:numPr>
                <w:ilvl w:val="0"/>
                <w:numId w:val="4"/>
              </w:numPr>
              <w:spacing w:after="0" w:line="240" w:lineRule="auto"/>
              <w:jc w:val="both"/>
              <w:rPr>
                <w:rFonts w:ascii="Arial" w:hAnsi="Arial"/>
              </w:rPr>
            </w:pPr>
            <w:r w:rsidRPr="00BB44B2">
              <w:rPr>
                <w:rFonts w:ascii="Arial" w:hAnsi="Arial"/>
              </w:rPr>
              <w:t>International Journal of Sustainable Transportation</w:t>
            </w:r>
          </w:p>
          <w:p w:rsidR="00201EBA" w:rsidRPr="00BB44B2" w:rsidRDefault="00201EBA" w:rsidP="00201EBA">
            <w:pPr>
              <w:numPr>
                <w:ilvl w:val="0"/>
                <w:numId w:val="4"/>
              </w:numPr>
              <w:spacing w:after="0" w:line="240" w:lineRule="auto"/>
              <w:jc w:val="both"/>
              <w:rPr>
                <w:rFonts w:ascii="Arial" w:hAnsi="Arial"/>
              </w:rPr>
            </w:pPr>
            <w:r w:rsidRPr="00BB44B2">
              <w:rPr>
                <w:rFonts w:ascii="Arial" w:hAnsi="Arial"/>
              </w:rPr>
              <w:t>International Journal of Transport Economics</w:t>
            </w:r>
          </w:p>
          <w:p w:rsidR="00201EBA" w:rsidRPr="00BB44B2" w:rsidRDefault="00201EBA" w:rsidP="00201EBA">
            <w:pPr>
              <w:numPr>
                <w:ilvl w:val="0"/>
                <w:numId w:val="4"/>
              </w:numPr>
              <w:spacing w:after="0" w:line="240" w:lineRule="auto"/>
              <w:jc w:val="both"/>
              <w:rPr>
                <w:rFonts w:ascii="Arial" w:hAnsi="Arial"/>
              </w:rPr>
            </w:pPr>
            <w:r w:rsidRPr="00BB44B2">
              <w:rPr>
                <w:rFonts w:ascii="Arial" w:hAnsi="Arial"/>
              </w:rPr>
              <w:t>Journal of Rail Transport Planning and Management</w:t>
            </w:r>
          </w:p>
        </w:tc>
      </w:tr>
      <w:tr w:rsidR="00201EBA" w:rsidRPr="00BB44B2" w:rsidTr="003D64DD">
        <w:trPr>
          <w:trHeight w:val="276"/>
        </w:trPr>
        <w:tc>
          <w:tcPr>
            <w:tcW w:w="2518" w:type="dxa"/>
          </w:tcPr>
          <w:p w:rsidR="00201EBA" w:rsidRPr="00BB44B2" w:rsidRDefault="00201EBA" w:rsidP="003D64DD">
            <w:pPr>
              <w:spacing w:after="0" w:line="240" w:lineRule="auto"/>
              <w:rPr>
                <w:rFonts w:ascii="Arial" w:hAnsi="Arial"/>
                <w:b/>
                <w:bCs/>
              </w:rPr>
            </w:pPr>
            <w:r w:rsidRPr="00BB44B2">
              <w:rPr>
                <w:rFonts w:ascii="Arial" w:hAnsi="Arial"/>
                <w:b/>
                <w:bCs/>
              </w:rPr>
              <w:t xml:space="preserve">Reading: </w:t>
            </w:r>
          </w:p>
          <w:p w:rsidR="00201EBA" w:rsidRPr="00BB44B2" w:rsidRDefault="00201EBA" w:rsidP="003D64DD">
            <w:pPr>
              <w:spacing w:after="0" w:line="240" w:lineRule="auto"/>
              <w:rPr>
                <w:rFonts w:ascii="Arial" w:hAnsi="Arial"/>
              </w:rPr>
            </w:pPr>
            <w:r w:rsidRPr="00BB44B2">
              <w:rPr>
                <w:rFonts w:ascii="Arial" w:hAnsi="Arial"/>
                <w:b/>
                <w:bCs/>
              </w:rPr>
              <w:t>Research Methodology</w:t>
            </w:r>
          </w:p>
        </w:tc>
        <w:tc>
          <w:tcPr>
            <w:tcW w:w="6770" w:type="dxa"/>
            <w:gridSpan w:val="4"/>
          </w:tcPr>
          <w:p w:rsidR="00201EBA" w:rsidRPr="00BB44B2" w:rsidRDefault="00201EBA" w:rsidP="003D64DD">
            <w:pPr>
              <w:autoSpaceDE w:val="0"/>
              <w:autoSpaceDN w:val="0"/>
              <w:spacing w:after="0" w:line="240" w:lineRule="auto"/>
              <w:rPr>
                <w:rFonts w:ascii="Arial" w:hAnsi="Arial"/>
                <w:b/>
              </w:rPr>
            </w:pPr>
            <w:r w:rsidRPr="00BB44B2">
              <w:rPr>
                <w:rFonts w:ascii="Arial" w:hAnsi="Arial"/>
                <w:b/>
              </w:rPr>
              <w:t>This is a selection books on methodology. Further reading over and above these is essential:</w:t>
            </w:r>
          </w:p>
          <w:p w:rsidR="00201EBA" w:rsidRPr="00BB44B2" w:rsidRDefault="00201EBA" w:rsidP="00201EBA">
            <w:pPr>
              <w:pStyle w:val="ListParagraph"/>
              <w:numPr>
                <w:ilvl w:val="0"/>
                <w:numId w:val="1"/>
              </w:numPr>
              <w:autoSpaceDE w:val="0"/>
              <w:autoSpaceDN w:val="0"/>
              <w:spacing w:after="0" w:line="240" w:lineRule="auto"/>
              <w:rPr>
                <w:rFonts w:ascii="Arial" w:hAnsi="Arial"/>
              </w:rPr>
            </w:pPr>
            <w:r w:rsidRPr="00BB44B2">
              <w:rPr>
                <w:rFonts w:ascii="Arial" w:hAnsi="Arial"/>
              </w:rPr>
              <w:t>Barua, M. K. and Sinha, S. 2015. Research methodology and communication. 1st ed. Nashik: Yashwantrao Chavan Maharashtra (YCM) Open University.</w:t>
            </w:r>
          </w:p>
          <w:p w:rsidR="00201EBA" w:rsidRPr="00BB44B2" w:rsidRDefault="00201EBA" w:rsidP="00201EBA">
            <w:pPr>
              <w:pStyle w:val="ListParagraph"/>
              <w:numPr>
                <w:ilvl w:val="0"/>
                <w:numId w:val="1"/>
              </w:numPr>
              <w:autoSpaceDE w:val="0"/>
              <w:autoSpaceDN w:val="0"/>
              <w:spacing w:after="0" w:line="240" w:lineRule="auto"/>
              <w:rPr>
                <w:rFonts w:ascii="Arial" w:hAnsi="Arial"/>
              </w:rPr>
            </w:pPr>
            <w:r w:rsidRPr="00BB44B2">
              <w:rPr>
                <w:rFonts w:ascii="Arial" w:hAnsi="Arial"/>
              </w:rPr>
              <w:t xml:space="preserve"> </w:t>
            </w:r>
            <w:proofErr w:type="spellStart"/>
            <w:r w:rsidRPr="00BB44B2">
              <w:rPr>
                <w:rFonts w:ascii="Arial" w:hAnsi="Arial"/>
              </w:rPr>
              <w:t>Bhwama</w:t>
            </w:r>
            <w:proofErr w:type="spellEnd"/>
            <w:r w:rsidRPr="00BB44B2">
              <w:rPr>
                <w:rFonts w:ascii="Arial" w:hAnsi="Arial"/>
              </w:rPr>
              <w:t>, M &amp; Gobind, S. 2015. ‘Research methodology and approaches’, Journal of Research and Method in Education, 5(3): 48-49.</w:t>
            </w:r>
          </w:p>
          <w:p w:rsidR="00201EBA" w:rsidRPr="00BB44B2" w:rsidRDefault="00201EBA" w:rsidP="00201EBA">
            <w:pPr>
              <w:pStyle w:val="ListParagraph"/>
              <w:numPr>
                <w:ilvl w:val="0"/>
                <w:numId w:val="1"/>
              </w:numPr>
              <w:autoSpaceDE w:val="0"/>
              <w:autoSpaceDN w:val="0"/>
              <w:spacing w:after="0" w:line="240" w:lineRule="auto"/>
              <w:rPr>
                <w:rFonts w:ascii="Arial" w:hAnsi="Arial"/>
              </w:rPr>
            </w:pPr>
            <w:r w:rsidRPr="00BB44B2">
              <w:rPr>
                <w:rFonts w:ascii="Arial" w:hAnsi="Arial"/>
              </w:rPr>
              <w:t>Brigham, F. J. 2010. Quantitative education research: Impact on evidence-based instruction, Advances in Special Education, (20): 3-6.</w:t>
            </w:r>
          </w:p>
          <w:p w:rsidR="00201EBA" w:rsidRPr="00BB44B2" w:rsidRDefault="00201EBA" w:rsidP="00201EBA">
            <w:pPr>
              <w:pStyle w:val="ListParagraph"/>
              <w:numPr>
                <w:ilvl w:val="0"/>
                <w:numId w:val="1"/>
              </w:numPr>
              <w:autoSpaceDE w:val="0"/>
              <w:autoSpaceDN w:val="0"/>
              <w:spacing w:after="0" w:line="240" w:lineRule="auto"/>
              <w:rPr>
                <w:rFonts w:ascii="Arial" w:hAnsi="Arial"/>
              </w:rPr>
            </w:pPr>
            <w:proofErr w:type="spellStart"/>
            <w:r w:rsidRPr="00BB44B2">
              <w:rPr>
                <w:rFonts w:ascii="Arial" w:hAnsi="Arial"/>
              </w:rPr>
              <w:t>Borbasi</w:t>
            </w:r>
            <w:proofErr w:type="spellEnd"/>
            <w:r w:rsidRPr="00BB44B2">
              <w:rPr>
                <w:rFonts w:ascii="Arial" w:hAnsi="Arial"/>
              </w:rPr>
              <w:t>, S. &amp; Jackson, D. 2012. Navigating the maze of research. 3rd ed. Chatswood, Sydney: Mosby Elsevier.</w:t>
            </w:r>
          </w:p>
          <w:p w:rsidR="00201EBA" w:rsidRPr="00BB44B2" w:rsidRDefault="00201EBA" w:rsidP="00201EBA">
            <w:pPr>
              <w:pStyle w:val="ListParagraph"/>
              <w:numPr>
                <w:ilvl w:val="0"/>
                <w:numId w:val="1"/>
              </w:numPr>
              <w:autoSpaceDE w:val="0"/>
              <w:autoSpaceDN w:val="0"/>
              <w:spacing w:after="0" w:line="240" w:lineRule="auto"/>
              <w:rPr>
                <w:rFonts w:ascii="Arial" w:hAnsi="Arial"/>
              </w:rPr>
            </w:pPr>
            <w:r w:rsidRPr="00BB44B2">
              <w:rPr>
                <w:rFonts w:ascii="Arial" w:hAnsi="Arial"/>
              </w:rPr>
              <w:t>Castellan, C. M. 2010. ‘Quantitative and qualitative research: A view for clarity’, International Journal of Education, 2(2): 7.</w:t>
            </w:r>
          </w:p>
          <w:p w:rsidR="00201EBA" w:rsidRPr="00BB44B2" w:rsidRDefault="00201EBA" w:rsidP="00201EBA">
            <w:pPr>
              <w:pStyle w:val="ListParagraph"/>
              <w:numPr>
                <w:ilvl w:val="0"/>
                <w:numId w:val="1"/>
              </w:numPr>
              <w:autoSpaceDE w:val="0"/>
              <w:autoSpaceDN w:val="0"/>
              <w:spacing w:after="0" w:line="240" w:lineRule="auto"/>
              <w:rPr>
                <w:rFonts w:ascii="Arial" w:hAnsi="Arial"/>
              </w:rPr>
            </w:pPr>
            <w:r w:rsidRPr="00BB44B2">
              <w:rPr>
                <w:rFonts w:ascii="Arial" w:hAnsi="Arial"/>
              </w:rPr>
              <w:t>Choy, L. T. 2014. ‘The strengths and the weaknesses of research methodology: Comparison and complementary between qualitative and quantitative approaches’, Journal of Humanities and Social Sciences, 19(4): 99.</w:t>
            </w:r>
          </w:p>
          <w:p w:rsidR="00201EBA" w:rsidRPr="00BB44B2" w:rsidRDefault="00201EBA" w:rsidP="00201EBA">
            <w:pPr>
              <w:pStyle w:val="ListParagraph"/>
              <w:numPr>
                <w:ilvl w:val="0"/>
                <w:numId w:val="1"/>
              </w:numPr>
              <w:autoSpaceDE w:val="0"/>
              <w:autoSpaceDN w:val="0"/>
              <w:spacing w:after="0" w:line="240" w:lineRule="auto"/>
              <w:rPr>
                <w:rFonts w:ascii="Arial" w:hAnsi="Arial"/>
              </w:rPr>
            </w:pPr>
            <w:r w:rsidRPr="00BB44B2">
              <w:rPr>
                <w:rFonts w:ascii="Arial" w:hAnsi="Arial"/>
              </w:rPr>
              <w:t>Creswell, J.W. 2013. Research design: Qualitative, quantitative and mixed methods approaches. Sage. 4th ed.</w:t>
            </w:r>
          </w:p>
          <w:p w:rsidR="00201EBA" w:rsidRPr="00BB44B2" w:rsidRDefault="00201EBA" w:rsidP="00201EBA">
            <w:pPr>
              <w:pStyle w:val="ListParagraph"/>
              <w:numPr>
                <w:ilvl w:val="0"/>
                <w:numId w:val="1"/>
              </w:numPr>
              <w:autoSpaceDE w:val="0"/>
              <w:autoSpaceDN w:val="0"/>
              <w:spacing w:after="0" w:line="240" w:lineRule="auto"/>
              <w:rPr>
                <w:rFonts w:ascii="Arial" w:hAnsi="Arial"/>
              </w:rPr>
            </w:pPr>
            <w:r w:rsidRPr="00BB44B2">
              <w:rPr>
                <w:rFonts w:ascii="Arial" w:hAnsi="Arial"/>
              </w:rPr>
              <w:t>Fassinger, R. &amp; Morrow, S. L. 2013. ‘Towards best practices in quantitative, qualitative, and mixed-research method: A social justice perspective’, Journal for Social Action in Counselling and Psychology, 5(2): 75.</w:t>
            </w:r>
          </w:p>
          <w:p w:rsidR="00201EBA" w:rsidRPr="00BB44B2" w:rsidRDefault="00201EBA" w:rsidP="00201EBA">
            <w:pPr>
              <w:pStyle w:val="ListParagraph"/>
              <w:numPr>
                <w:ilvl w:val="0"/>
                <w:numId w:val="1"/>
              </w:numPr>
              <w:autoSpaceDE w:val="0"/>
              <w:autoSpaceDN w:val="0"/>
              <w:spacing w:after="0" w:line="240" w:lineRule="auto"/>
              <w:rPr>
                <w:rFonts w:ascii="Arial" w:hAnsi="Arial"/>
              </w:rPr>
            </w:pPr>
            <w:r w:rsidRPr="00BB44B2">
              <w:rPr>
                <w:rFonts w:ascii="Arial" w:hAnsi="Arial"/>
              </w:rPr>
              <w:t>Ingham-Broomfield, R. 2014. ‘A nurses’ guide to quantitative research’, Australian Journal of Advanced Nursing, 32(2): 33- 36.</w:t>
            </w:r>
          </w:p>
          <w:p w:rsidR="00201EBA" w:rsidRPr="00BB44B2" w:rsidRDefault="00201EBA" w:rsidP="00201EBA">
            <w:pPr>
              <w:pStyle w:val="ListParagraph"/>
              <w:numPr>
                <w:ilvl w:val="0"/>
                <w:numId w:val="1"/>
              </w:numPr>
              <w:autoSpaceDE w:val="0"/>
              <w:autoSpaceDN w:val="0"/>
              <w:spacing w:after="0" w:line="240" w:lineRule="auto"/>
              <w:rPr>
                <w:rFonts w:ascii="Arial" w:hAnsi="Arial"/>
              </w:rPr>
            </w:pPr>
            <w:r w:rsidRPr="00BB44B2">
              <w:rPr>
                <w:rFonts w:ascii="Arial" w:hAnsi="Arial"/>
              </w:rPr>
              <w:t xml:space="preserve">Jonker, J. &amp; </w:t>
            </w:r>
            <w:proofErr w:type="spellStart"/>
            <w:r w:rsidRPr="00BB44B2">
              <w:rPr>
                <w:rFonts w:ascii="Arial" w:hAnsi="Arial"/>
              </w:rPr>
              <w:t>Pennink</w:t>
            </w:r>
            <w:proofErr w:type="spellEnd"/>
            <w:r w:rsidRPr="00BB44B2">
              <w:rPr>
                <w:rFonts w:ascii="Arial" w:hAnsi="Arial"/>
              </w:rPr>
              <w:t xml:space="preserve">, B. 2010. The essence of research methodology. A concise guide for Master and PHD students in management science. Berlin: Springer. </w:t>
            </w:r>
          </w:p>
          <w:p w:rsidR="00201EBA" w:rsidRPr="00BB44B2" w:rsidRDefault="00201EBA" w:rsidP="00201EBA">
            <w:pPr>
              <w:pStyle w:val="ListParagraph"/>
              <w:numPr>
                <w:ilvl w:val="0"/>
                <w:numId w:val="1"/>
              </w:numPr>
              <w:autoSpaceDE w:val="0"/>
              <w:autoSpaceDN w:val="0"/>
              <w:spacing w:after="0" w:line="240" w:lineRule="auto"/>
              <w:contextualSpacing w:val="0"/>
              <w:rPr>
                <w:rFonts w:ascii="Arial" w:hAnsi="Arial"/>
              </w:rPr>
            </w:pPr>
            <w:r w:rsidRPr="00BB44B2">
              <w:rPr>
                <w:rFonts w:ascii="Arial" w:hAnsi="Arial"/>
              </w:rPr>
              <w:t xml:space="preserve">Kumar, R. 2013. Research methodology: A step by step guide for beginners. 3rd ed. India: Sage. </w:t>
            </w:r>
          </w:p>
          <w:p w:rsidR="00201EBA" w:rsidRPr="00BB44B2" w:rsidRDefault="00201EBA" w:rsidP="00201EBA">
            <w:pPr>
              <w:pStyle w:val="ListParagraph"/>
              <w:numPr>
                <w:ilvl w:val="0"/>
                <w:numId w:val="1"/>
              </w:numPr>
              <w:autoSpaceDE w:val="0"/>
              <w:autoSpaceDN w:val="0"/>
              <w:spacing w:after="0" w:line="240" w:lineRule="auto"/>
              <w:contextualSpacing w:val="0"/>
              <w:rPr>
                <w:rFonts w:ascii="Arial" w:hAnsi="Arial"/>
              </w:rPr>
            </w:pPr>
            <w:r w:rsidRPr="00BB44B2">
              <w:rPr>
                <w:rFonts w:ascii="Arial" w:hAnsi="Arial"/>
              </w:rPr>
              <w:t xml:space="preserve">Long, H. 2014. ‘An empirical review of research methodologies and methods in creativity studies (2013-2012)’, </w:t>
            </w:r>
            <w:r w:rsidRPr="00BB44B2">
              <w:rPr>
                <w:rFonts w:ascii="Arial" w:hAnsi="Arial"/>
                <w:i/>
              </w:rPr>
              <w:t xml:space="preserve">Creativity Research Journal, </w:t>
            </w:r>
            <w:r w:rsidRPr="00BB44B2">
              <w:rPr>
                <w:rFonts w:ascii="Arial" w:hAnsi="Arial"/>
              </w:rPr>
              <w:t>26(4): 428.</w:t>
            </w:r>
          </w:p>
        </w:tc>
      </w:tr>
      <w:tr w:rsidR="00201EBA" w:rsidRPr="00BB44B2" w:rsidTr="003D64DD">
        <w:trPr>
          <w:trHeight w:val="276"/>
        </w:trPr>
        <w:tc>
          <w:tcPr>
            <w:tcW w:w="2518" w:type="dxa"/>
          </w:tcPr>
          <w:p w:rsidR="00201EBA" w:rsidRPr="00BB44B2" w:rsidRDefault="00201EBA" w:rsidP="003D64DD">
            <w:pPr>
              <w:spacing w:after="0" w:line="240" w:lineRule="auto"/>
              <w:rPr>
                <w:rFonts w:ascii="Arial" w:hAnsi="Arial"/>
                <w:b/>
                <w:bCs/>
              </w:rPr>
            </w:pPr>
            <w:r w:rsidRPr="00BB44B2">
              <w:rPr>
                <w:rFonts w:ascii="Arial" w:hAnsi="Arial"/>
                <w:b/>
                <w:bCs/>
              </w:rPr>
              <w:t>Resources: Scholar community</w:t>
            </w:r>
          </w:p>
        </w:tc>
        <w:tc>
          <w:tcPr>
            <w:tcW w:w="6770" w:type="dxa"/>
            <w:gridSpan w:val="4"/>
          </w:tcPr>
          <w:p w:rsidR="00201EBA" w:rsidRPr="00BB44B2" w:rsidRDefault="00201EBA" w:rsidP="00201EBA">
            <w:pPr>
              <w:pStyle w:val="ListParagraph"/>
              <w:numPr>
                <w:ilvl w:val="0"/>
                <w:numId w:val="3"/>
              </w:numPr>
              <w:spacing w:after="0" w:line="240" w:lineRule="auto"/>
              <w:jc w:val="both"/>
              <w:rPr>
                <w:rFonts w:ascii="Arial" w:hAnsi="Arial"/>
              </w:rPr>
            </w:pPr>
            <w:r w:rsidRPr="00BB44B2">
              <w:rPr>
                <w:rFonts w:ascii="Arial" w:hAnsi="Arial"/>
              </w:rPr>
              <w:t>Chartered Institute of Logistics and Transport: South Africa (CILTSA)</w:t>
            </w:r>
          </w:p>
          <w:p w:rsidR="00201EBA" w:rsidRPr="00BB44B2" w:rsidRDefault="00201EBA" w:rsidP="003D64DD">
            <w:pPr>
              <w:spacing w:after="0" w:line="240" w:lineRule="auto"/>
              <w:jc w:val="both"/>
              <w:rPr>
                <w:rFonts w:ascii="Arial" w:hAnsi="Arial"/>
              </w:rPr>
            </w:pPr>
          </w:p>
        </w:tc>
      </w:tr>
      <w:tr w:rsidR="00201EBA" w:rsidRPr="00BB44B2" w:rsidTr="003D64DD">
        <w:trPr>
          <w:trHeight w:val="276"/>
        </w:trPr>
        <w:tc>
          <w:tcPr>
            <w:tcW w:w="9288" w:type="dxa"/>
            <w:gridSpan w:val="5"/>
            <w:shd w:val="clear" w:color="auto" w:fill="D9D9D9" w:themeFill="background1" w:themeFillShade="D9"/>
          </w:tcPr>
          <w:p w:rsidR="00201EBA" w:rsidRPr="00BB44B2" w:rsidRDefault="00201EBA" w:rsidP="003D64DD">
            <w:pPr>
              <w:spacing w:after="0" w:line="240" w:lineRule="auto"/>
              <w:rPr>
                <w:rFonts w:ascii="Arial" w:hAnsi="Arial"/>
              </w:rPr>
            </w:pPr>
            <w:r w:rsidRPr="00BB44B2">
              <w:rPr>
                <w:rFonts w:ascii="Arial" w:hAnsi="Arial"/>
                <w:b/>
              </w:rPr>
              <w:t>Potential M&amp;D research focus areas or research projects</w:t>
            </w:r>
          </w:p>
        </w:tc>
      </w:tr>
      <w:tr w:rsidR="00201EBA" w:rsidRPr="00BB44B2" w:rsidTr="003D64DD">
        <w:trPr>
          <w:trHeight w:val="276"/>
        </w:trPr>
        <w:tc>
          <w:tcPr>
            <w:tcW w:w="9288" w:type="dxa"/>
            <w:gridSpan w:val="5"/>
          </w:tcPr>
          <w:p w:rsidR="00201EBA" w:rsidRPr="00BB44B2" w:rsidRDefault="00201EBA" w:rsidP="003D64DD">
            <w:pPr>
              <w:spacing w:after="0" w:line="240" w:lineRule="auto"/>
              <w:jc w:val="both"/>
              <w:rPr>
                <w:rFonts w:ascii="Arial" w:hAnsi="Arial"/>
              </w:rPr>
            </w:pPr>
            <w:r w:rsidRPr="00BB44B2">
              <w:rPr>
                <w:rFonts w:ascii="Arial" w:hAnsi="Arial"/>
              </w:rPr>
              <w:t>Prospective students can make use of the topics listed below or propose their own topic within Logistics Management and Transport Economics studies. Students’ research outlines will be reviewed in terms of topic, the identified problem, feasibility to conduct the research, the context of the study and the scholarliness of presented outline (i.e. academic writing skills, referencing, argumentative skills, golden thread and resources consulted). Consulting and referencing additional resources other than those presented in this document are essential.</w:t>
            </w:r>
          </w:p>
          <w:p w:rsidR="00201EBA" w:rsidRPr="00BB44B2" w:rsidRDefault="00201EBA" w:rsidP="00201EBA">
            <w:pPr>
              <w:numPr>
                <w:ilvl w:val="0"/>
                <w:numId w:val="5"/>
              </w:numPr>
              <w:spacing w:after="0" w:line="240" w:lineRule="auto"/>
              <w:rPr>
                <w:rFonts w:ascii="Arial" w:hAnsi="Arial"/>
              </w:rPr>
            </w:pPr>
            <w:r w:rsidRPr="00BB44B2">
              <w:rPr>
                <w:rFonts w:ascii="Arial" w:hAnsi="Arial"/>
              </w:rPr>
              <w:t>Supply chain collaboration from a logistics perspective</w:t>
            </w:r>
          </w:p>
          <w:p w:rsidR="00201EBA" w:rsidRPr="00BB44B2" w:rsidRDefault="00201EBA" w:rsidP="00201EBA">
            <w:pPr>
              <w:numPr>
                <w:ilvl w:val="0"/>
                <w:numId w:val="5"/>
              </w:numPr>
              <w:spacing w:after="0" w:line="240" w:lineRule="auto"/>
              <w:rPr>
                <w:rFonts w:ascii="Arial" w:hAnsi="Arial"/>
              </w:rPr>
            </w:pPr>
            <w:r w:rsidRPr="00BB44B2">
              <w:rPr>
                <w:rFonts w:ascii="Arial" w:hAnsi="Arial"/>
              </w:rPr>
              <w:t>The role of customer relationship management, procurement and manufacturing in integrated logistics management</w:t>
            </w:r>
          </w:p>
          <w:p w:rsidR="00201EBA" w:rsidRPr="00BB44B2" w:rsidRDefault="00201EBA" w:rsidP="00201EBA">
            <w:pPr>
              <w:numPr>
                <w:ilvl w:val="0"/>
                <w:numId w:val="5"/>
              </w:numPr>
              <w:spacing w:after="0" w:line="240" w:lineRule="auto"/>
              <w:rPr>
                <w:rFonts w:ascii="Arial" w:hAnsi="Arial"/>
              </w:rPr>
            </w:pPr>
            <w:r w:rsidRPr="00BB44B2">
              <w:rPr>
                <w:rFonts w:ascii="Arial" w:hAnsi="Arial"/>
              </w:rPr>
              <w:t>The role of transportation management in logistics</w:t>
            </w:r>
          </w:p>
          <w:p w:rsidR="00201EBA" w:rsidRPr="00BB44B2" w:rsidRDefault="00201EBA" w:rsidP="00201EBA">
            <w:pPr>
              <w:numPr>
                <w:ilvl w:val="0"/>
                <w:numId w:val="5"/>
              </w:numPr>
              <w:spacing w:after="0" w:line="240" w:lineRule="auto"/>
              <w:rPr>
                <w:rFonts w:ascii="Arial" w:hAnsi="Arial"/>
              </w:rPr>
            </w:pPr>
            <w:r w:rsidRPr="00BB44B2">
              <w:rPr>
                <w:rFonts w:ascii="Arial" w:hAnsi="Arial"/>
              </w:rPr>
              <w:t>Packaging and material handling technologies in logistics operations</w:t>
            </w:r>
          </w:p>
          <w:p w:rsidR="00201EBA" w:rsidRPr="00BB44B2" w:rsidRDefault="00201EBA" w:rsidP="00201EBA">
            <w:pPr>
              <w:numPr>
                <w:ilvl w:val="0"/>
                <w:numId w:val="5"/>
              </w:numPr>
              <w:spacing w:after="0" w:line="240" w:lineRule="auto"/>
              <w:rPr>
                <w:rFonts w:ascii="Arial" w:hAnsi="Arial"/>
              </w:rPr>
            </w:pPr>
            <w:r w:rsidRPr="00BB44B2">
              <w:rPr>
                <w:rFonts w:ascii="Arial" w:hAnsi="Arial"/>
              </w:rPr>
              <w:t>Warehousing operations</w:t>
            </w:r>
          </w:p>
          <w:p w:rsidR="00201EBA" w:rsidRPr="00BB44B2" w:rsidRDefault="00201EBA" w:rsidP="00201EBA">
            <w:pPr>
              <w:numPr>
                <w:ilvl w:val="0"/>
                <w:numId w:val="5"/>
              </w:numPr>
              <w:spacing w:after="0" w:line="240" w:lineRule="auto"/>
              <w:rPr>
                <w:rFonts w:ascii="Arial" w:hAnsi="Arial"/>
              </w:rPr>
            </w:pPr>
            <w:r w:rsidRPr="00BB44B2">
              <w:rPr>
                <w:rFonts w:ascii="Arial" w:hAnsi="Arial"/>
              </w:rPr>
              <w:t>Development and management of supply chain relationships</w:t>
            </w:r>
          </w:p>
          <w:p w:rsidR="00201EBA" w:rsidRPr="00BB44B2" w:rsidRDefault="00201EBA" w:rsidP="00201EBA">
            <w:pPr>
              <w:numPr>
                <w:ilvl w:val="0"/>
                <w:numId w:val="5"/>
              </w:numPr>
              <w:spacing w:after="0" w:line="240" w:lineRule="auto"/>
              <w:rPr>
                <w:rFonts w:ascii="Arial" w:hAnsi="Arial"/>
              </w:rPr>
            </w:pPr>
            <w:r w:rsidRPr="00BB44B2">
              <w:rPr>
                <w:rFonts w:ascii="Arial" w:hAnsi="Arial"/>
              </w:rPr>
              <w:t>Collaboration among supply chain members</w:t>
            </w:r>
          </w:p>
          <w:p w:rsidR="00201EBA" w:rsidRPr="00BB44B2" w:rsidRDefault="00201EBA" w:rsidP="00201EBA">
            <w:pPr>
              <w:numPr>
                <w:ilvl w:val="0"/>
                <w:numId w:val="5"/>
              </w:numPr>
              <w:spacing w:after="0" w:line="240" w:lineRule="auto"/>
              <w:rPr>
                <w:rFonts w:ascii="Arial" w:hAnsi="Arial"/>
              </w:rPr>
            </w:pPr>
            <w:r w:rsidRPr="00BB44B2">
              <w:rPr>
                <w:rFonts w:ascii="Arial" w:hAnsi="Arial"/>
              </w:rPr>
              <w:t>3PL and 4PL agreements and relationships</w:t>
            </w:r>
          </w:p>
          <w:p w:rsidR="00201EBA" w:rsidRPr="00BB44B2" w:rsidRDefault="00201EBA" w:rsidP="00201EBA">
            <w:pPr>
              <w:numPr>
                <w:ilvl w:val="0"/>
                <w:numId w:val="5"/>
              </w:numPr>
              <w:spacing w:after="0" w:line="240" w:lineRule="auto"/>
              <w:rPr>
                <w:rFonts w:ascii="Arial" w:hAnsi="Arial"/>
              </w:rPr>
            </w:pPr>
            <w:r w:rsidRPr="00BB44B2">
              <w:rPr>
                <w:rFonts w:ascii="Arial" w:hAnsi="Arial"/>
              </w:rPr>
              <w:t>Sustainability in logistics processes</w:t>
            </w:r>
          </w:p>
          <w:p w:rsidR="00201EBA" w:rsidRPr="00BB44B2" w:rsidRDefault="00201EBA" w:rsidP="00201EBA">
            <w:pPr>
              <w:numPr>
                <w:ilvl w:val="0"/>
                <w:numId w:val="5"/>
              </w:numPr>
              <w:spacing w:after="0" w:line="240" w:lineRule="auto"/>
              <w:rPr>
                <w:rFonts w:ascii="Arial" w:hAnsi="Arial"/>
              </w:rPr>
            </w:pPr>
            <w:r w:rsidRPr="00BB44B2">
              <w:rPr>
                <w:rFonts w:ascii="Arial" w:hAnsi="Arial"/>
              </w:rPr>
              <w:t>Reverse logistics</w:t>
            </w:r>
          </w:p>
          <w:p w:rsidR="00201EBA" w:rsidRPr="00BB44B2" w:rsidRDefault="00201EBA" w:rsidP="00201EBA">
            <w:pPr>
              <w:numPr>
                <w:ilvl w:val="0"/>
                <w:numId w:val="5"/>
              </w:numPr>
              <w:spacing w:after="0" w:line="240" w:lineRule="auto"/>
              <w:rPr>
                <w:rFonts w:ascii="Arial" w:hAnsi="Arial"/>
              </w:rPr>
            </w:pPr>
            <w:r w:rsidRPr="00BB44B2">
              <w:rPr>
                <w:rFonts w:ascii="Arial" w:hAnsi="Arial"/>
              </w:rPr>
              <w:t>Green logistics</w:t>
            </w:r>
          </w:p>
          <w:p w:rsidR="00201EBA" w:rsidRPr="00BB44B2" w:rsidRDefault="00201EBA" w:rsidP="00201EBA">
            <w:pPr>
              <w:numPr>
                <w:ilvl w:val="0"/>
                <w:numId w:val="5"/>
              </w:numPr>
              <w:spacing w:after="0" w:line="240" w:lineRule="auto"/>
              <w:rPr>
                <w:rFonts w:ascii="Arial" w:hAnsi="Arial"/>
                <w:b/>
              </w:rPr>
            </w:pPr>
            <w:r w:rsidRPr="00BB44B2">
              <w:rPr>
                <w:rFonts w:ascii="Arial" w:hAnsi="Arial"/>
              </w:rPr>
              <w:t>SME logistics problems</w:t>
            </w:r>
          </w:p>
          <w:p w:rsidR="00201EBA" w:rsidRPr="00BB44B2" w:rsidRDefault="00201EBA" w:rsidP="00201EBA">
            <w:pPr>
              <w:numPr>
                <w:ilvl w:val="0"/>
                <w:numId w:val="5"/>
              </w:numPr>
              <w:spacing w:after="0" w:line="240" w:lineRule="auto"/>
              <w:rPr>
                <w:rFonts w:ascii="Arial" w:hAnsi="Arial"/>
                <w:b/>
              </w:rPr>
            </w:pPr>
            <w:r w:rsidRPr="00BB44B2">
              <w:rPr>
                <w:rFonts w:ascii="Arial" w:hAnsi="Arial"/>
              </w:rPr>
              <w:t>Information systems and technology in logistics</w:t>
            </w:r>
          </w:p>
          <w:p w:rsidR="00201EBA" w:rsidRPr="00BB44B2" w:rsidRDefault="00201EBA" w:rsidP="00201EBA">
            <w:pPr>
              <w:numPr>
                <w:ilvl w:val="0"/>
                <w:numId w:val="5"/>
              </w:numPr>
              <w:spacing w:after="0" w:line="240" w:lineRule="auto"/>
              <w:rPr>
                <w:rFonts w:ascii="Arial" w:hAnsi="Arial"/>
                <w:b/>
              </w:rPr>
            </w:pPr>
            <w:r w:rsidRPr="00BB44B2">
              <w:rPr>
                <w:rFonts w:ascii="Arial" w:hAnsi="Arial"/>
              </w:rPr>
              <w:t>Public transportation</w:t>
            </w:r>
          </w:p>
          <w:p w:rsidR="00201EBA" w:rsidRPr="00BB44B2" w:rsidRDefault="00201EBA" w:rsidP="00201EBA">
            <w:pPr>
              <w:numPr>
                <w:ilvl w:val="0"/>
                <w:numId w:val="5"/>
              </w:numPr>
              <w:spacing w:after="0" w:line="240" w:lineRule="auto"/>
              <w:rPr>
                <w:rFonts w:ascii="Arial" w:hAnsi="Arial"/>
                <w:b/>
              </w:rPr>
            </w:pPr>
            <w:r w:rsidRPr="00BB44B2">
              <w:rPr>
                <w:rFonts w:ascii="Arial" w:hAnsi="Arial"/>
              </w:rPr>
              <w:t>Maritime Studies</w:t>
            </w:r>
          </w:p>
          <w:p w:rsidR="00201EBA" w:rsidRPr="00BB44B2" w:rsidRDefault="00201EBA" w:rsidP="00201EBA">
            <w:pPr>
              <w:numPr>
                <w:ilvl w:val="0"/>
                <w:numId w:val="5"/>
              </w:numPr>
              <w:spacing w:after="0" w:line="240" w:lineRule="auto"/>
              <w:rPr>
                <w:rFonts w:ascii="Arial" w:hAnsi="Arial"/>
                <w:b/>
              </w:rPr>
            </w:pPr>
            <w:r w:rsidRPr="00BB44B2">
              <w:rPr>
                <w:rFonts w:ascii="Arial" w:hAnsi="Arial"/>
              </w:rPr>
              <w:t>Transport infrastructure management</w:t>
            </w:r>
          </w:p>
          <w:p w:rsidR="00201EBA" w:rsidRPr="00BB44B2" w:rsidRDefault="00201EBA" w:rsidP="00201EBA">
            <w:pPr>
              <w:numPr>
                <w:ilvl w:val="0"/>
                <w:numId w:val="5"/>
              </w:numPr>
              <w:spacing w:after="0" w:line="240" w:lineRule="auto"/>
              <w:rPr>
                <w:rFonts w:ascii="Arial" w:hAnsi="Arial"/>
                <w:bCs/>
              </w:rPr>
            </w:pPr>
            <w:r w:rsidRPr="00BB44B2">
              <w:rPr>
                <w:rFonts w:ascii="Arial" w:hAnsi="Arial"/>
                <w:bCs/>
              </w:rPr>
              <w:t>Land-use transport systems</w:t>
            </w:r>
          </w:p>
          <w:p w:rsidR="00201EBA" w:rsidRPr="00BB44B2" w:rsidRDefault="00201EBA" w:rsidP="00201EBA">
            <w:pPr>
              <w:numPr>
                <w:ilvl w:val="0"/>
                <w:numId w:val="5"/>
              </w:numPr>
              <w:spacing w:after="0" w:line="240" w:lineRule="auto"/>
              <w:rPr>
                <w:rFonts w:ascii="Arial" w:hAnsi="Arial"/>
                <w:bCs/>
              </w:rPr>
            </w:pPr>
            <w:r w:rsidRPr="00BB44B2">
              <w:rPr>
                <w:rFonts w:ascii="Arial" w:hAnsi="Arial"/>
                <w:bCs/>
              </w:rPr>
              <w:t>Transportation planning and policies</w:t>
            </w:r>
          </w:p>
          <w:p w:rsidR="00201EBA" w:rsidRPr="00BB44B2" w:rsidRDefault="00201EBA" w:rsidP="00201EBA">
            <w:pPr>
              <w:numPr>
                <w:ilvl w:val="0"/>
                <w:numId w:val="5"/>
              </w:numPr>
              <w:spacing w:after="0" w:line="240" w:lineRule="auto"/>
              <w:rPr>
                <w:rFonts w:ascii="Arial" w:hAnsi="Arial"/>
                <w:bCs/>
              </w:rPr>
            </w:pPr>
            <w:r w:rsidRPr="00BB44B2">
              <w:rPr>
                <w:rFonts w:ascii="Arial" w:hAnsi="Arial"/>
                <w:bCs/>
              </w:rPr>
              <w:t>Transport economics</w:t>
            </w:r>
          </w:p>
          <w:p w:rsidR="00201EBA" w:rsidRPr="00BB44B2" w:rsidRDefault="00201EBA" w:rsidP="00201EBA">
            <w:pPr>
              <w:numPr>
                <w:ilvl w:val="0"/>
                <w:numId w:val="5"/>
              </w:numPr>
              <w:spacing w:after="0" w:line="240" w:lineRule="auto"/>
              <w:rPr>
                <w:rFonts w:ascii="Arial" w:hAnsi="Arial"/>
                <w:bCs/>
              </w:rPr>
            </w:pPr>
            <w:r w:rsidRPr="00BB44B2">
              <w:rPr>
                <w:rFonts w:ascii="Arial" w:hAnsi="Arial"/>
                <w:bCs/>
              </w:rPr>
              <w:t>Road safety</w:t>
            </w:r>
          </w:p>
          <w:p w:rsidR="00201EBA" w:rsidRPr="00BB44B2" w:rsidRDefault="00201EBA" w:rsidP="00201EBA">
            <w:pPr>
              <w:numPr>
                <w:ilvl w:val="0"/>
                <w:numId w:val="5"/>
              </w:numPr>
              <w:spacing w:after="0" w:line="240" w:lineRule="auto"/>
              <w:rPr>
                <w:rFonts w:ascii="Arial" w:hAnsi="Arial"/>
                <w:bCs/>
              </w:rPr>
            </w:pPr>
            <w:r w:rsidRPr="00BB44B2">
              <w:rPr>
                <w:rFonts w:ascii="Arial" w:hAnsi="Arial"/>
                <w:bCs/>
              </w:rPr>
              <w:t>Traffic and demand management</w:t>
            </w:r>
          </w:p>
          <w:p w:rsidR="00201EBA" w:rsidRPr="00BB44B2" w:rsidRDefault="00201EBA" w:rsidP="00201EBA">
            <w:pPr>
              <w:numPr>
                <w:ilvl w:val="0"/>
                <w:numId w:val="5"/>
              </w:numPr>
              <w:spacing w:after="0" w:line="240" w:lineRule="auto"/>
              <w:rPr>
                <w:rFonts w:ascii="Arial" w:hAnsi="Arial"/>
                <w:bCs/>
              </w:rPr>
            </w:pPr>
            <w:r w:rsidRPr="00BB44B2">
              <w:rPr>
                <w:rFonts w:ascii="Arial" w:hAnsi="Arial"/>
                <w:bCs/>
              </w:rPr>
              <w:t>Freight transport and logistics</w:t>
            </w:r>
          </w:p>
          <w:p w:rsidR="00201EBA" w:rsidRPr="00BB44B2" w:rsidRDefault="00201EBA" w:rsidP="00201EBA">
            <w:pPr>
              <w:numPr>
                <w:ilvl w:val="0"/>
                <w:numId w:val="5"/>
              </w:numPr>
              <w:spacing w:after="0" w:line="240" w:lineRule="auto"/>
              <w:rPr>
                <w:rFonts w:ascii="Arial" w:hAnsi="Arial"/>
                <w:bCs/>
              </w:rPr>
            </w:pPr>
            <w:r w:rsidRPr="00BB44B2">
              <w:rPr>
                <w:rFonts w:ascii="Arial" w:hAnsi="Arial"/>
                <w:bCs/>
              </w:rPr>
              <w:t>Community transport</w:t>
            </w:r>
          </w:p>
          <w:p w:rsidR="00201EBA" w:rsidRPr="00BB44B2" w:rsidRDefault="00201EBA" w:rsidP="00201EBA">
            <w:pPr>
              <w:numPr>
                <w:ilvl w:val="0"/>
                <w:numId w:val="5"/>
              </w:numPr>
              <w:spacing w:after="0" w:line="240" w:lineRule="auto"/>
              <w:rPr>
                <w:rFonts w:ascii="Arial" w:hAnsi="Arial"/>
                <w:bCs/>
              </w:rPr>
            </w:pPr>
            <w:r w:rsidRPr="00BB44B2">
              <w:rPr>
                <w:rFonts w:ascii="Arial" w:hAnsi="Arial"/>
                <w:bCs/>
              </w:rPr>
              <w:t>Road safety</w:t>
            </w:r>
          </w:p>
        </w:tc>
      </w:tr>
      <w:tr w:rsidR="00201EBA" w:rsidRPr="00BB44B2" w:rsidTr="003D64DD">
        <w:trPr>
          <w:trHeight w:val="276"/>
        </w:trPr>
        <w:tc>
          <w:tcPr>
            <w:tcW w:w="2802" w:type="dxa"/>
            <w:gridSpan w:val="2"/>
            <w:shd w:val="clear" w:color="auto" w:fill="D9D9D9" w:themeFill="background1" w:themeFillShade="D9"/>
          </w:tcPr>
          <w:p w:rsidR="00201EBA" w:rsidRPr="00BB44B2" w:rsidRDefault="00201EBA" w:rsidP="003D64DD">
            <w:pPr>
              <w:spacing w:after="0" w:line="240" w:lineRule="auto"/>
              <w:rPr>
                <w:rFonts w:ascii="Arial" w:hAnsi="Arial"/>
                <w:b/>
              </w:rPr>
            </w:pPr>
            <w:r w:rsidRPr="00BB44B2">
              <w:rPr>
                <w:rFonts w:ascii="Arial" w:hAnsi="Arial"/>
                <w:b/>
              </w:rPr>
              <w:t>Unit of Analysis</w:t>
            </w:r>
          </w:p>
        </w:tc>
        <w:tc>
          <w:tcPr>
            <w:tcW w:w="6486" w:type="dxa"/>
            <w:gridSpan w:val="3"/>
            <w:shd w:val="clear" w:color="auto" w:fill="D9D9D9" w:themeFill="background1" w:themeFillShade="D9"/>
          </w:tcPr>
          <w:p w:rsidR="00201EBA" w:rsidRPr="00BB44B2" w:rsidRDefault="00201EBA" w:rsidP="003D64DD">
            <w:pPr>
              <w:spacing w:after="0" w:line="240" w:lineRule="auto"/>
              <w:rPr>
                <w:rFonts w:ascii="Arial" w:hAnsi="Arial"/>
                <w:b/>
              </w:rPr>
            </w:pPr>
            <w:r w:rsidRPr="00BB44B2">
              <w:rPr>
                <w:rFonts w:ascii="Arial" w:hAnsi="Arial"/>
                <w:b/>
              </w:rPr>
              <w:t>Research Focus</w:t>
            </w:r>
          </w:p>
        </w:tc>
      </w:tr>
      <w:tr w:rsidR="00201EBA" w:rsidRPr="00BB44B2" w:rsidTr="003D64DD">
        <w:trPr>
          <w:trHeight w:val="276"/>
        </w:trPr>
        <w:tc>
          <w:tcPr>
            <w:tcW w:w="2802" w:type="dxa"/>
            <w:gridSpan w:val="2"/>
          </w:tcPr>
          <w:p w:rsidR="00201EBA" w:rsidRPr="00BB44B2" w:rsidRDefault="00201EBA" w:rsidP="003D64DD">
            <w:pPr>
              <w:spacing w:after="0" w:line="240" w:lineRule="auto"/>
              <w:rPr>
                <w:rFonts w:ascii="Arial" w:hAnsi="Arial"/>
                <w:b/>
              </w:rPr>
            </w:pPr>
          </w:p>
        </w:tc>
        <w:tc>
          <w:tcPr>
            <w:tcW w:w="6486" w:type="dxa"/>
            <w:gridSpan w:val="3"/>
          </w:tcPr>
          <w:p w:rsidR="00201EBA" w:rsidRPr="00BB44B2" w:rsidRDefault="00201EBA" w:rsidP="003D64DD">
            <w:pPr>
              <w:spacing w:after="0" w:line="240" w:lineRule="auto"/>
              <w:rPr>
                <w:rFonts w:ascii="Arial" w:hAnsi="Arial"/>
              </w:rPr>
            </w:pPr>
            <w:r w:rsidRPr="00BB44B2">
              <w:rPr>
                <w:rFonts w:ascii="Arial" w:hAnsi="Arial"/>
              </w:rPr>
              <w:t>Local, national, continent and  international logistics networks, including private sector and public sector or public-private initiatives</w:t>
            </w:r>
          </w:p>
        </w:tc>
      </w:tr>
    </w:tbl>
    <w:p w:rsidR="00201EBA" w:rsidRPr="00BB44B2" w:rsidRDefault="00201EBA" w:rsidP="00201EBA">
      <w:pPr>
        <w:rPr>
          <w:rFonts w:ascii="Arial" w:hAnsi="Arial"/>
        </w:rPr>
      </w:pPr>
    </w:p>
    <w:p w:rsidR="00201EBA" w:rsidRPr="00BB44B2" w:rsidRDefault="00201EBA" w:rsidP="00201EBA">
      <w:pPr>
        <w:rPr>
          <w:rFonts w:ascii="Arial" w:hAnsi="Arial"/>
        </w:rPr>
      </w:pPr>
    </w:p>
    <w:p w:rsidR="00201EBA" w:rsidRPr="00BB44B2" w:rsidRDefault="00201EBA">
      <w:pPr>
        <w:rPr>
          <w:rFonts w:ascii="Arial" w:hAnsi="Arial"/>
        </w:rPr>
      </w:pPr>
    </w:p>
    <w:sectPr w:rsidR="00201EBA" w:rsidRPr="00BB44B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F57BF" w:rsidRDefault="008F57BF" w:rsidP="00201EBA">
      <w:pPr>
        <w:spacing w:after="0" w:line="240" w:lineRule="auto"/>
      </w:pPr>
      <w:r>
        <w:separator/>
      </w:r>
    </w:p>
  </w:endnote>
  <w:endnote w:type="continuationSeparator" w:id="0">
    <w:p w:rsidR="008F57BF" w:rsidRDefault="008F57BF" w:rsidP="00201E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F57BF" w:rsidRDefault="008F57BF" w:rsidP="00201EBA">
      <w:pPr>
        <w:spacing w:after="0" w:line="240" w:lineRule="auto"/>
      </w:pPr>
      <w:r>
        <w:separator/>
      </w:r>
    </w:p>
  </w:footnote>
  <w:footnote w:type="continuationSeparator" w:id="0">
    <w:p w:rsidR="008F57BF" w:rsidRDefault="008F57BF" w:rsidP="00201EBA">
      <w:pPr>
        <w:spacing w:after="0" w:line="240" w:lineRule="auto"/>
      </w:pPr>
      <w:r>
        <w:continuationSeparator/>
      </w:r>
    </w:p>
  </w:footnote>
  <w:footnote w:id="1">
    <w:p w:rsidR="00201EBA" w:rsidRPr="002F036E" w:rsidRDefault="00201EBA" w:rsidP="00201EBA">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01EBA" w:rsidRPr="00201EBA" w:rsidRDefault="00201EBA">
    <w:pPr>
      <w:pStyle w:val="Header"/>
      <w:rPr>
        <w:b/>
        <w:bCs/>
      </w:rPr>
    </w:pPr>
    <w:r w:rsidRPr="00201EBA">
      <w:rPr>
        <w:b/>
        <w:bCs/>
      </w:rPr>
      <w:ptab w:relativeTo="margin" w:alignment="center" w:leader="none"/>
    </w:r>
    <w:r w:rsidRPr="00201EBA">
      <w:rPr>
        <w:b/>
        <w:bCs/>
      </w:rPr>
      <w:ptab w:relativeTo="margin" w:alignment="right" w:leader="none"/>
    </w:r>
    <w:r w:rsidRPr="00201EBA">
      <w:rPr>
        <w:b/>
        <w:bCs/>
      </w:rPr>
      <w:t>CEMS Research Focus Areas 202</w:t>
    </w:r>
    <w:r w:rsidR="004F25AE">
      <w:rPr>
        <w:b/>
        <w:bC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7660"/>
    <w:multiLevelType w:val="hybridMultilevel"/>
    <w:tmpl w:val="2B5A7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28E75BCC"/>
    <w:multiLevelType w:val="hybridMultilevel"/>
    <w:tmpl w:val="CDA84A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57A75DF2"/>
    <w:multiLevelType w:val="hybridMultilevel"/>
    <w:tmpl w:val="DB28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3025BF"/>
    <w:multiLevelType w:val="hybridMultilevel"/>
    <w:tmpl w:val="A8B01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BF69E5"/>
    <w:multiLevelType w:val="hybridMultilevel"/>
    <w:tmpl w:val="A93CE4AE"/>
    <w:lvl w:ilvl="0" w:tplc="1C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num w:numId="1" w16cid:durableId="362364654">
    <w:abstractNumId w:val="2"/>
  </w:num>
  <w:num w:numId="2" w16cid:durableId="973097703">
    <w:abstractNumId w:val="0"/>
  </w:num>
  <w:num w:numId="3" w16cid:durableId="1303385579">
    <w:abstractNumId w:val="1"/>
  </w:num>
  <w:num w:numId="4" w16cid:durableId="237518976">
    <w:abstractNumId w:val="4"/>
  </w:num>
  <w:num w:numId="5" w16cid:durableId="6527546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EBA"/>
    <w:rsid w:val="000C28AF"/>
    <w:rsid w:val="001077D0"/>
    <w:rsid w:val="0015204B"/>
    <w:rsid w:val="001B3C7A"/>
    <w:rsid w:val="001E646E"/>
    <w:rsid w:val="00201EBA"/>
    <w:rsid w:val="00262188"/>
    <w:rsid w:val="002A7C52"/>
    <w:rsid w:val="00313AA0"/>
    <w:rsid w:val="003238CC"/>
    <w:rsid w:val="00373157"/>
    <w:rsid w:val="003E68DB"/>
    <w:rsid w:val="004F25AE"/>
    <w:rsid w:val="005500E5"/>
    <w:rsid w:val="00550EC1"/>
    <w:rsid w:val="005B364C"/>
    <w:rsid w:val="005F2B74"/>
    <w:rsid w:val="007D302B"/>
    <w:rsid w:val="007E65F7"/>
    <w:rsid w:val="008308EF"/>
    <w:rsid w:val="00865CD2"/>
    <w:rsid w:val="008D5B60"/>
    <w:rsid w:val="008E67DB"/>
    <w:rsid w:val="008F57BF"/>
    <w:rsid w:val="009B7B2B"/>
    <w:rsid w:val="009C41EA"/>
    <w:rsid w:val="00A00E94"/>
    <w:rsid w:val="00A16805"/>
    <w:rsid w:val="00A467E5"/>
    <w:rsid w:val="00A601F9"/>
    <w:rsid w:val="00AA4D1D"/>
    <w:rsid w:val="00AC533A"/>
    <w:rsid w:val="00B3195E"/>
    <w:rsid w:val="00B70D13"/>
    <w:rsid w:val="00B74C8D"/>
    <w:rsid w:val="00BA1661"/>
    <w:rsid w:val="00BB2F5A"/>
    <w:rsid w:val="00BB44B2"/>
    <w:rsid w:val="00C04B31"/>
    <w:rsid w:val="00DB4845"/>
    <w:rsid w:val="00DC6ECD"/>
    <w:rsid w:val="00E27B9C"/>
    <w:rsid w:val="00F62D05"/>
    <w:rsid w:val="00F738C0"/>
    <w:rsid w:val="00FD706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1FF53"/>
  <w15:chartTrackingRefBased/>
  <w15:docId w15:val="{6CEC69C9-81FD-495F-96EF-6F2C67EAF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EBA"/>
    <w:pPr>
      <w:spacing w:after="200" w:line="276" w:lineRule="auto"/>
    </w:pPr>
    <w:rPr>
      <w:rFonts w:ascii="Calibri" w:eastAsia="Calibri" w:hAnsi="Calibri" w:cs="Arial"/>
      <w:kern w:val="0"/>
      <w:sz w:val="22"/>
      <w:szCs w:val="22"/>
      <w:lang w:bidi="he-IL"/>
      <w14:ligatures w14:val="none"/>
    </w:rPr>
  </w:style>
  <w:style w:type="paragraph" w:styleId="Heading1">
    <w:name w:val="heading 1"/>
    <w:basedOn w:val="Normal"/>
    <w:next w:val="Normal"/>
    <w:link w:val="Heading1Char"/>
    <w:uiPriority w:val="9"/>
    <w:qFormat/>
    <w:rsid w:val="00201E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1E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1E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E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E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E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E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E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E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E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1E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1E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E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E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E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E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E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EBA"/>
    <w:rPr>
      <w:rFonts w:eastAsiaTheme="majorEastAsia" w:cstheme="majorBidi"/>
      <w:color w:val="272727" w:themeColor="text1" w:themeTint="D8"/>
    </w:rPr>
  </w:style>
  <w:style w:type="paragraph" w:styleId="Title">
    <w:name w:val="Title"/>
    <w:basedOn w:val="Normal"/>
    <w:next w:val="Normal"/>
    <w:link w:val="TitleChar"/>
    <w:uiPriority w:val="10"/>
    <w:qFormat/>
    <w:rsid w:val="00201E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E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E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E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EBA"/>
    <w:pPr>
      <w:spacing w:before="160"/>
      <w:jc w:val="center"/>
    </w:pPr>
    <w:rPr>
      <w:i/>
      <w:iCs/>
      <w:color w:val="404040" w:themeColor="text1" w:themeTint="BF"/>
    </w:rPr>
  </w:style>
  <w:style w:type="character" w:customStyle="1" w:styleId="QuoteChar">
    <w:name w:val="Quote Char"/>
    <w:basedOn w:val="DefaultParagraphFont"/>
    <w:link w:val="Quote"/>
    <w:uiPriority w:val="29"/>
    <w:rsid w:val="00201EBA"/>
    <w:rPr>
      <w:i/>
      <w:iCs/>
      <w:color w:val="404040" w:themeColor="text1" w:themeTint="BF"/>
    </w:rPr>
  </w:style>
  <w:style w:type="paragraph" w:styleId="ListParagraph">
    <w:name w:val="List Paragraph"/>
    <w:basedOn w:val="Normal"/>
    <w:uiPriority w:val="34"/>
    <w:qFormat/>
    <w:rsid w:val="00201EBA"/>
    <w:pPr>
      <w:ind w:left="720"/>
      <w:contextualSpacing/>
    </w:pPr>
  </w:style>
  <w:style w:type="character" w:styleId="IntenseEmphasis">
    <w:name w:val="Intense Emphasis"/>
    <w:basedOn w:val="DefaultParagraphFont"/>
    <w:uiPriority w:val="21"/>
    <w:qFormat/>
    <w:rsid w:val="00201EBA"/>
    <w:rPr>
      <w:i/>
      <w:iCs/>
      <w:color w:val="0F4761" w:themeColor="accent1" w:themeShade="BF"/>
    </w:rPr>
  </w:style>
  <w:style w:type="paragraph" w:styleId="IntenseQuote">
    <w:name w:val="Intense Quote"/>
    <w:basedOn w:val="Normal"/>
    <w:next w:val="Normal"/>
    <w:link w:val="IntenseQuoteChar"/>
    <w:uiPriority w:val="30"/>
    <w:qFormat/>
    <w:rsid w:val="00201E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EBA"/>
    <w:rPr>
      <w:i/>
      <w:iCs/>
      <w:color w:val="0F4761" w:themeColor="accent1" w:themeShade="BF"/>
    </w:rPr>
  </w:style>
  <w:style w:type="character" w:styleId="IntenseReference">
    <w:name w:val="Intense Reference"/>
    <w:basedOn w:val="DefaultParagraphFont"/>
    <w:uiPriority w:val="32"/>
    <w:qFormat/>
    <w:rsid w:val="00201EBA"/>
    <w:rPr>
      <w:b/>
      <w:bCs/>
      <w:smallCaps/>
      <w:color w:val="0F4761" w:themeColor="accent1" w:themeShade="BF"/>
      <w:spacing w:val="5"/>
    </w:rPr>
  </w:style>
  <w:style w:type="paragraph" w:styleId="FootnoteText">
    <w:name w:val="footnote text"/>
    <w:basedOn w:val="Normal"/>
    <w:link w:val="FootnoteTextChar"/>
    <w:uiPriority w:val="99"/>
    <w:semiHidden/>
    <w:unhideWhenUsed/>
    <w:rsid w:val="00201EB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01EBA"/>
    <w:rPr>
      <w:rFonts w:ascii="Calibri" w:eastAsia="Calibri" w:hAnsi="Calibri" w:cs="Arial"/>
      <w:kern w:val="0"/>
      <w:sz w:val="20"/>
      <w:szCs w:val="20"/>
      <w:lang w:bidi="he-IL"/>
      <w14:ligatures w14:val="none"/>
    </w:rPr>
  </w:style>
  <w:style w:type="character" w:styleId="FootnoteReference">
    <w:name w:val="footnote reference"/>
    <w:basedOn w:val="DefaultParagraphFont"/>
    <w:uiPriority w:val="99"/>
    <w:semiHidden/>
    <w:unhideWhenUsed/>
    <w:rsid w:val="00201EBA"/>
    <w:rPr>
      <w:vertAlign w:val="superscript"/>
    </w:rPr>
  </w:style>
  <w:style w:type="paragraph" w:styleId="Header">
    <w:name w:val="header"/>
    <w:basedOn w:val="Normal"/>
    <w:link w:val="HeaderChar"/>
    <w:uiPriority w:val="99"/>
    <w:unhideWhenUsed/>
    <w:rsid w:val="00201E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EBA"/>
    <w:rPr>
      <w:rFonts w:ascii="Calibri" w:eastAsia="Calibri" w:hAnsi="Calibri" w:cs="Arial"/>
      <w:kern w:val="0"/>
      <w:sz w:val="22"/>
      <w:szCs w:val="22"/>
      <w:lang w:bidi="he-IL"/>
      <w14:ligatures w14:val="none"/>
    </w:rPr>
  </w:style>
  <w:style w:type="paragraph" w:styleId="Footer">
    <w:name w:val="footer"/>
    <w:basedOn w:val="Normal"/>
    <w:link w:val="FooterChar"/>
    <w:uiPriority w:val="99"/>
    <w:unhideWhenUsed/>
    <w:rsid w:val="00201E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EBA"/>
    <w:rPr>
      <w:rFonts w:ascii="Calibri" w:eastAsia="Calibri" w:hAnsi="Calibri" w:cs="Arial"/>
      <w:kern w:val="0"/>
      <w:sz w:val="22"/>
      <w:szCs w:val="22"/>
      <w:lang w:bidi="he-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1704</Words>
  <Characters>9715</Characters>
  <Application>Microsoft Office Word</Application>
  <DocSecurity>0</DocSecurity>
  <Lines>80</Lines>
  <Paragraphs>22</Paragraphs>
  <ScaleCrop>false</ScaleCrop>
  <Company/>
  <LinksUpToDate>false</LinksUpToDate>
  <CharactersWithSpaces>11397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Lavhelani, Phathutshedzo David</dc:creator>
  <cp:keywords/>
  <dc:description/>
  <cp:lastModifiedBy>Kruger, Bronwyn</cp:lastModifiedBy>
  <cp:revision>1</cp:revision>
  <dcterms:created xsi:type="dcterms:W3CDTF">2026-09-23T06:23:00Z</dcterms:created>
  <dcterms:modified xsi:type="dcterms:W3CDTF">2026-09-23T06:23:00Z</dcterms:modified>
</cp:coreProperties>
</file>